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EB87" w14:textId="4D630F9C" w:rsidR="00D979DE" w:rsidRPr="00D979DE" w:rsidRDefault="00D979DE" w:rsidP="00D979DE">
      <w:pPr>
        <w:spacing w:after="200" w:line="276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Times New Roman" w:eastAsia="Calibri" w:hAnsi="Times New Roman" w:cs="Times New Roman"/>
        </w:rPr>
        <w:drawing>
          <wp:inline distT="0" distB="0" distL="0" distR="0" wp14:anchorId="0124039A" wp14:editId="58C2810F">
            <wp:extent cx="723900" cy="760553"/>
            <wp:effectExtent l="0" t="0" r="0" b="1905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38" cy="7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 w:val="0"/>
        </w:rPr>
        <w:br/>
      </w:r>
      <w:r w:rsidRPr="00D979DE">
        <w:rPr>
          <w:rFonts w:ascii="Times New Roman" w:eastAsia="Calibri" w:hAnsi="Times New Roman" w:cs="Times New Roman"/>
          <w:b/>
          <w:noProof w:val="0"/>
        </w:rPr>
        <w:t>REPUBLIKA HRVATSKA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BRODSKO-POSAVSKA ŽUPANIJA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OPĆINA GARČIN</w:t>
      </w:r>
      <w:r>
        <w:rPr>
          <w:rFonts w:ascii="Times New Roman" w:eastAsia="Calibri" w:hAnsi="Times New Roman" w:cs="Times New Roman"/>
          <w:b/>
          <w:noProof w:val="0"/>
        </w:rPr>
        <w:br/>
        <w:t>OPĆINSKO VIJEĆE</w:t>
      </w:r>
      <w:r>
        <w:rPr>
          <w:rFonts w:ascii="Times New Roman" w:eastAsia="Calibri" w:hAnsi="Times New Roman" w:cs="Times New Roman"/>
          <w:b/>
          <w:noProof w:val="0"/>
        </w:rPr>
        <w:br/>
      </w:r>
      <w:r w:rsidRPr="00D979DE">
        <w:rPr>
          <w:rFonts w:ascii="Times New Roman" w:eastAsia="Calibri" w:hAnsi="Times New Roman" w:cs="Times New Roman"/>
          <w:bCs/>
          <w:noProof w:val="0"/>
        </w:rPr>
        <w:t xml:space="preserve">KLASA: 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URBROJ: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Garčin, </w:t>
      </w:r>
      <w:r>
        <w:rPr>
          <w:rFonts w:ascii="Times New Roman" w:eastAsia="Calibri" w:hAnsi="Times New Roman" w:cs="Times New Roman"/>
          <w:bCs/>
          <w:noProof w:val="0"/>
        </w:rPr>
        <w:t>__________________</w:t>
      </w:r>
    </w:p>
    <w:p w14:paraId="32291760" w14:textId="31C16FAC" w:rsidR="00855066" w:rsidRDefault="005B6BD0" w:rsidP="00855066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5B6BD0">
        <w:rPr>
          <w:rFonts w:eastAsia="Times New Roman" w:cstheme="minorHAnsi"/>
          <w:noProof w:val="0"/>
          <w:lang w:eastAsia="de-AT"/>
        </w:rPr>
        <w:t>Na temelju članka 101. stavka 1., članka 107. stavka 1. i članka 131. do 133. Zakona o cestama („Narodne novine“ broj 84/11, 22/13, 54/13, 148/13, 92/14, 10/19, 144/21, 114/22, 04/23, 113/23 i 156/25)</w:t>
      </w:r>
      <w:r>
        <w:rPr>
          <w:rFonts w:eastAsia="Times New Roman" w:cstheme="minorHAnsi"/>
          <w:noProof w:val="0"/>
          <w:lang w:eastAsia="de-AT"/>
        </w:rPr>
        <w:t xml:space="preserve"> </w:t>
      </w:r>
      <w:r w:rsidR="00855066">
        <w:rPr>
          <w:rFonts w:eastAsia="Times New Roman" w:cstheme="minorHAnsi"/>
          <w:noProof w:val="0"/>
          <w:lang w:eastAsia="de-AT"/>
        </w:rPr>
        <w:t>i</w:t>
      </w:r>
      <w:r w:rsidR="00667DBD" w:rsidRPr="00667DBD">
        <w:rPr>
          <w:rFonts w:eastAsia="Times New Roman" w:cstheme="minorHAnsi"/>
          <w:noProof w:val="0"/>
          <w:lang w:eastAsia="de-AT"/>
        </w:rPr>
        <w:t xml:space="preserve"> </w:t>
      </w:r>
      <w:r w:rsidR="00855066" w:rsidRPr="00855066">
        <w:rPr>
          <w:rFonts w:eastAsia="Times New Roman" w:cstheme="minorHAnsi"/>
          <w:noProof w:val="0"/>
          <w:lang w:eastAsia="de-AT"/>
        </w:rPr>
        <w:t>članka 26. Statuta Općine Garčin („Službeno glasilo Općine Garčin“ br. 4/21 i 3/24), Općinsko vijeće Općine Garčin na _____. sjednici  održanoj ____________ 2026. godine, donosi:</w:t>
      </w:r>
    </w:p>
    <w:p w14:paraId="0B3A95A3" w14:textId="53E17A25" w:rsidR="00667DBD" w:rsidRPr="00667DBD" w:rsidRDefault="00667DBD" w:rsidP="00D979DE">
      <w:pPr>
        <w:spacing w:after="160" w:line="256" w:lineRule="auto"/>
        <w:jc w:val="center"/>
        <w:rPr>
          <w:rFonts w:eastAsia="Times New Roman" w:cstheme="minorHAnsi"/>
          <w:b/>
          <w:noProof w:val="0"/>
          <w:lang w:eastAsia="de-AT"/>
        </w:rPr>
      </w:pPr>
      <w:r w:rsidRPr="00667DBD">
        <w:rPr>
          <w:rFonts w:eastAsia="Times New Roman" w:cstheme="minorHAnsi"/>
          <w:b/>
          <w:noProof w:val="0"/>
          <w:lang w:eastAsia="de-AT"/>
        </w:rPr>
        <w:t>O D L U K U</w:t>
      </w:r>
      <w:r w:rsidR="00D979DE">
        <w:rPr>
          <w:rFonts w:eastAsia="Times New Roman" w:cstheme="minorHAnsi"/>
          <w:b/>
          <w:noProof w:val="0"/>
          <w:lang w:eastAsia="de-AT"/>
        </w:rPr>
        <w:br/>
      </w:r>
      <w:r w:rsidRPr="00667DBD">
        <w:rPr>
          <w:rFonts w:eastAsia="Times New Roman" w:cstheme="minorHAnsi"/>
          <w:b/>
          <w:noProof w:val="0"/>
          <w:color w:val="000000"/>
          <w:lang w:eastAsia="de-AT"/>
        </w:rPr>
        <w:t>o utvrđivanju statusa nerazvrstane ceste-javnog dobra u općoj uporabi za nerazvrstan</w:t>
      </w:r>
      <w:r w:rsidR="00855066">
        <w:rPr>
          <w:rFonts w:eastAsia="Times New Roman" w:cstheme="minorHAnsi"/>
          <w:b/>
          <w:noProof w:val="0"/>
          <w:color w:val="000000"/>
          <w:lang w:eastAsia="de-AT"/>
        </w:rPr>
        <w:t xml:space="preserve">u cestu – </w:t>
      </w:r>
      <w:r w:rsidR="008A3940">
        <w:rPr>
          <w:rFonts w:eastAsia="Times New Roman" w:cstheme="minorHAnsi"/>
          <w:b/>
          <w:noProof w:val="0"/>
          <w:color w:val="000000"/>
          <w:lang w:eastAsia="de-AT"/>
        </w:rPr>
        <w:t>Ulica Stjepana Radića</w:t>
      </w:r>
    </w:p>
    <w:p w14:paraId="618B4FB3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1.</w:t>
      </w:r>
    </w:p>
    <w:p w14:paraId="387D7CCA" w14:textId="77777777" w:rsidR="00667DBD" w:rsidRPr="00667DBD" w:rsidRDefault="00667DBD" w:rsidP="00667DBD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Ovom odlukom utvrđuje se status nerazvrstane ceste - javnog dobra u općoj uporabi u </w:t>
      </w:r>
    </w:p>
    <w:p w14:paraId="62D961F9" w14:textId="50958C1E" w:rsidR="00667DBD" w:rsidRPr="00667DBD" w:rsidRDefault="00667DBD" w:rsidP="00855066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neotuđivom vlasništvu Općine </w:t>
      </w:r>
      <w:r w:rsidR="00855066">
        <w:rPr>
          <w:rFonts w:eastAsia="Times New Roman" w:cstheme="minorHAnsi"/>
          <w:noProof w:val="0"/>
          <w:color w:val="000000"/>
          <w:lang w:eastAsia="de-AT"/>
        </w:rPr>
        <w:t>Garčin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, u k.o. </w:t>
      </w:r>
      <w:proofErr w:type="spellStart"/>
      <w:r w:rsidR="008A3940">
        <w:rPr>
          <w:rFonts w:eastAsia="Times New Roman" w:cstheme="minorHAnsi"/>
          <w:noProof w:val="0"/>
          <w:color w:val="000000"/>
          <w:lang w:eastAsia="de-AT"/>
        </w:rPr>
        <w:t>Bicko</w:t>
      </w:r>
      <w:proofErr w:type="spellEnd"/>
      <w:r w:rsidR="008A3940">
        <w:rPr>
          <w:rFonts w:eastAsia="Times New Roman" w:cstheme="minorHAnsi"/>
          <w:noProof w:val="0"/>
          <w:color w:val="000000"/>
          <w:lang w:eastAsia="de-AT"/>
        </w:rPr>
        <w:t xml:space="preserve"> Selo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 za: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  <w:t xml:space="preserve">          -</w:t>
      </w:r>
      <w:r w:rsidR="008A3940">
        <w:rPr>
          <w:rFonts w:eastAsia="Times New Roman" w:cstheme="minorHAnsi"/>
          <w:noProof w:val="0"/>
          <w:color w:val="000000"/>
          <w:lang w:eastAsia="de-AT"/>
        </w:rPr>
        <w:t>Ulica Stjepana Radića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– koja je obuhvaćena katastarskim česticama </w:t>
      </w:r>
      <w:r w:rsidR="00D34EA0">
        <w:rPr>
          <w:rFonts w:eastAsia="Times New Roman" w:cstheme="minorHAnsi"/>
          <w:noProof w:val="0"/>
          <w:color w:val="000000"/>
          <w:lang w:eastAsia="de-AT"/>
        </w:rPr>
        <w:t>608 (dio)</w:t>
      </w:r>
      <w:r w:rsidR="00CF5289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610</w:t>
      </w:r>
      <w:r w:rsidR="00CF5289">
        <w:rPr>
          <w:rFonts w:eastAsia="Times New Roman" w:cstheme="minorHAnsi"/>
          <w:noProof w:val="0"/>
          <w:color w:val="000000"/>
          <w:lang w:eastAsia="de-AT"/>
        </w:rPr>
        <w:t xml:space="preserve">(dio), </w:t>
      </w:r>
      <w:r w:rsidR="008A3940">
        <w:rPr>
          <w:rFonts w:eastAsia="Times New Roman" w:cstheme="minorHAnsi"/>
          <w:noProof w:val="0"/>
          <w:color w:val="000000"/>
          <w:lang w:eastAsia="de-AT"/>
        </w:rPr>
        <w:t>611(</w:t>
      </w:r>
      <w:r w:rsidR="00CF5289">
        <w:rPr>
          <w:rFonts w:eastAsia="Times New Roman" w:cstheme="minorHAnsi"/>
          <w:noProof w:val="0"/>
          <w:color w:val="000000"/>
          <w:lang w:eastAsia="de-AT"/>
        </w:rPr>
        <w:t>dio)</w:t>
      </w:r>
      <w:r w:rsidR="00D53C5F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sve u k.o. </w:t>
      </w:r>
      <w:proofErr w:type="spellStart"/>
      <w:r w:rsidR="008A3940">
        <w:rPr>
          <w:rFonts w:eastAsia="Times New Roman" w:cstheme="minorHAnsi"/>
          <w:noProof w:val="0"/>
          <w:color w:val="000000"/>
          <w:lang w:eastAsia="de-AT"/>
        </w:rPr>
        <w:t>Bicko</w:t>
      </w:r>
      <w:proofErr w:type="spellEnd"/>
      <w:r w:rsidR="008A3940">
        <w:rPr>
          <w:rFonts w:eastAsia="Times New Roman" w:cstheme="minorHAnsi"/>
          <w:noProof w:val="0"/>
          <w:color w:val="000000"/>
          <w:lang w:eastAsia="de-AT"/>
        </w:rPr>
        <w:t xml:space="preserve"> Selo</w:t>
      </w:r>
      <w:r w:rsidR="00D53C5F">
        <w:rPr>
          <w:rFonts w:eastAsia="Times New Roman" w:cstheme="minorHAnsi"/>
          <w:noProof w:val="0"/>
          <w:color w:val="000000"/>
          <w:lang w:eastAsia="de-AT"/>
        </w:rPr>
        <w:t>.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</w:r>
    </w:p>
    <w:p w14:paraId="48907934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2.</w:t>
      </w:r>
    </w:p>
    <w:p w14:paraId="6986A15F" w14:textId="2EA5B1C9" w:rsidR="00667DBD" w:rsidRDefault="00667DBD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Temeljem ove Odluke provest će se postupak upisa nerazvrstane ceste u zemljišnu knjigu sukladno odredbama članka 131.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do 133.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Zakona o cestama („Narodne Novine</w:t>
      </w:r>
      <w:r w:rsidR="00855066" w:rsidRPr="00855066">
        <w:rPr>
          <w:rFonts w:eastAsia="Times New Roman" w:cstheme="minorHAnsi"/>
          <w:noProof w:val="0"/>
          <w:lang w:eastAsia="de-AT"/>
        </w:rPr>
        <w:t xml:space="preserve"> 84/11, 22/13, 54/13, 148/13, 92/14, 10/19, 144/21, 114/22, 04/23, 113/23 i 156/25</w:t>
      </w:r>
      <w:r w:rsidRPr="00667DBD">
        <w:rPr>
          <w:rFonts w:eastAsia="Times New Roman" w:cstheme="minorHAnsi"/>
          <w:noProof w:val="0"/>
          <w:lang w:eastAsia="de-AT"/>
        </w:rPr>
        <w:t>), kao i njeno evidentiranje pri nadležnom katastru.</w:t>
      </w:r>
    </w:p>
    <w:p w14:paraId="581BE3CE" w14:textId="542E4985" w:rsidR="00855066" w:rsidRPr="001C1C32" w:rsidRDefault="00855066" w:rsidP="00855066">
      <w:pPr>
        <w:jc w:val="both"/>
        <w:rPr>
          <w:bCs/>
        </w:rPr>
      </w:pPr>
      <w:r>
        <w:rPr>
          <w:bCs/>
        </w:rPr>
        <w:t>Novo</w:t>
      </w:r>
      <w:r w:rsidRPr="001C1C32">
        <w:rPr>
          <w:bCs/>
        </w:rPr>
        <w:t xml:space="preserve"> stanje upisati će se kao </w:t>
      </w:r>
      <w:r>
        <w:rPr>
          <w:bCs/>
        </w:rPr>
        <w:t xml:space="preserve"> jedinstvena katastarska čestica k.o. </w:t>
      </w:r>
      <w:r w:rsidR="008A3940">
        <w:rPr>
          <w:bCs/>
        </w:rPr>
        <w:t>Bicko Selo</w:t>
      </w:r>
      <w:r w:rsidRPr="001C1C32">
        <w:rPr>
          <w:bCs/>
        </w:rPr>
        <w:t xml:space="preserve"> s načinom uporabe: </w:t>
      </w:r>
    </w:p>
    <w:p w14:paraId="40FF29D5" w14:textId="2BA59F9C" w:rsidR="00855066" w:rsidRDefault="008A3940" w:rsidP="00855066">
      <w:pPr>
        <w:pStyle w:val="Odlomakpopisa"/>
        <w:numPr>
          <w:ilvl w:val="0"/>
          <w:numId w:val="1"/>
        </w:numPr>
        <w:jc w:val="both"/>
        <w:rPr>
          <w:bCs/>
        </w:rPr>
      </w:pPr>
      <w:r>
        <w:rPr>
          <w:b/>
          <w:i/>
          <w:iCs/>
        </w:rPr>
        <w:t>Ulica Stjepana Radića</w:t>
      </w:r>
      <w:r w:rsidR="00C318A0">
        <w:rPr>
          <w:b/>
          <w:i/>
          <w:iCs/>
        </w:rPr>
        <w:t xml:space="preserve"> – </w:t>
      </w:r>
      <w:r w:rsidR="00C318A0">
        <w:rPr>
          <w:bCs/>
          <w:i/>
          <w:iCs/>
        </w:rPr>
        <w:t>nerazvrstana cesta</w:t>
      </w:r>
    </w:p>
    <w:p w14:paraId="17F49B9C" w14:textId="77777777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i </w:t>
      </w:r>
    </w:p>
    <w:p w14:paraId="1E02713D" w14:textId="3706E018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sve na ime </w:t>
      </w:r>
      <w:r w:rsidRPr="001C1C32">
        <w:rPr>
          <w:bCs/>
          <w:i/>
          <w:iCs/>
        </w:rPr>
        <w:t>Javno dobro u općoj uporabi</w:t>
      </w:r>
      <w:r w:rsidR="00C318A0">
        <w:rPr>
          <w:bCs/>
          <w:i/>
          <w:iCs/>
        </w:rPr>
        <w:t>,</w:t>
      </w:r>
      <w:r w:rsidRPr="001C1C32">
        <w:rPr>
          <w:bCs/>
          <w:i/>
          <w:iCs/>
        </w:rPr>
        <w:t xml:space="preserve"> neotuđiv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vlasništv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Općine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</w:t>
      </w:r>
      <w:r>
        <w:rPr>
          <w:bCs/>
          <w:i/>
          <w:iCs/>
        </w:rPr>
        <w:t xml:space="preserve">Kralja </w:t>
      </w:r>
      <w:r w:rsidR="00C318A0">
        <w:rPr>
          <w:bCs/>
          <w:i/>
          <w:iCs/>
        </w:rPr>
        <w:t>Tomislava</w:t>
      </w:r>
      <w:r>
        <w:rPr>
          <w:bCs/>
          <w:i/>
          <w:iCs/>
        </w:rPr>
        <w:t xml:space="preserve"> 92</w:t>
      </w:r>
      <w:r w:rsidRPr="001C1C32">
        <w:rPr>
          <w:bCs/>
          <w:i/>
          <w:iCs/>
        </w:rPr>
        <w:t xml:space="preserve">, </w:t>
      </w:r>
      <w:r w:rsidRPr="007C45AB">
        <w:rPr>
          <w:bCs/>
          <w:i/>
          <w:iCs/>
        </w:rPr>
        <w:t>35212</w:t>
      </w:r>
      <w:r w:rsidRPr="001C1C32">
        <w:rPr>
          <w:bCs/>
          <w:i/>
          <w:iCs/>
        </w:rPr>
        <w:t xml:space="preserve">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OIB: </w:t>
      </w:r>
      <w:r w:rsidRPr="007C45AB">
        <w:rPr>
          <w:bCs/>
          <w:i/>
          <w:iCs/>
        </w:rPr>
        <w:t>71476380427</w:t>
      </w:r>
      <w:r w:rsidR="004061D2">
        <w:rPr>
          <w:bCs/>
        </w:rPr>
        <w:t>,</w:t>
      </w:r>
    </w:p>
    <w:p w14:paraId="09BD63AB" w14:textId="357B1EF5" w:rsidR="004061D2" w:rsidRPr="00667DBD" w:rsidRDefault="004061D2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>
        <w:rPr>
          <w:rFonts w:eastAsia="Times New Roman" w:cstheme="minorHAnsi"/>
          <w:noProof w:val="0"/>
          <w:lang w:eastAsia="de-AT"/>
        </w:rPr>
        <w:t>zamjenjujući postojeće upise u zemljišnim knjigama</w:t>
      </w:r>
      <w:r w:rsidRPr="004061D2">
        <w:rPr>
          <w:rFonts w:eastAsia="Times New Roman" w:cstheme="minorHAnsi"/>
          <w:noProof w:val="0"/>
          <w:lang w:eastAsia="de-AT"/>
        </w:rPr>
        <w:t>.</w:t>
      </w:r>
    </w:p>
    <w:p w14:paraId="2FF1BF6A" w14:textId="77777777" w:rsidR="004061D2" w:rsidRDefault="004061D2" w:rsidP="004061D2">
      <w:pPr>
        <w:jc w:val="center"/>
        <w:rPr>
          <w:b/>
        </w:rPr>
      </w:pPr>
      <w:r>
        <w:rPr>
          <w:b/>
        </w:rPr>
        <w:t>Članak 3.</w:t>
      </w:r>
    </w:p>
    <w:p w14:paraId="5DF421F7" w14:textId="7593E111" w:rsidR="004061D2" w:rsidRDefault="004061D2" w:rsidP="004061D2">
      <w:pPr>
        <w:jc w:val="both"/>
        <w:rPr>
          <w:bCs/>
        </w:rPr>
      </w:pPr>
      <w:r w:rsidRPr="001C1C32">
        <w:rPr>
          <w:bCs/>
        </w:rPr>
        <w:t>Državn</w:t>
      </w:r>
      <w:r>
        <w:rPr>
          <w:bCs/>
        </w:rPr>
        <w:t>oj</w:t>
      </w:r>
      <w:r w:rsidRPr="001C1C32">
        <w:rPr>
          <w:bCs/>
        </w:rPr>
        <w:t xml:space="preserve"> geodets</w:t>
      </w:r>
      <w:r>
        <w:rPr>
          <w:bCs/>
        </w:rPr>
        <w:t>koj</w:t>
      </w:r>
      <w:r w:rsidRPr="001C1C32">
        <w:rPr>
          <w:bCs/>
        </w:rPr>
        <w:t xml:space="preserve"> upravi, Područni ured za katastar </w:t>
      </w:r>
      <w:r>
        <w:rPr>
          <w:bCs/>
        </w:rPr>
        <w:t>Slavonski Brod</w:t>
      </w:r>
      <w:r w:rsidRPr="001C1C32">
        <w:rPr>
          <w:bCs/>
        </w:rPr>
        <w:t xml:space="preserve">, Odjel za katastar nekretnina </w:t>
      </w:r>
      <w:r>
        <w:rPr>
          <w:bCs/>
        </w:rPr>
        <w:t>Slavonski Brod</w:t>
      </w:r>
      <w:r w:rsidRPr="001C1C32">
        <w:rPr>
          <w:bCs/>
        </w:rPr>
        <w:t xml:space="preserve"> i Općinsk</w:t>
      </w:r>
      <w:r>
        <w:rPr>
          <w:bCs/>
        </w:rPr>
        <w:t>om</w:t>
      </w:r>
      <w:r w:rsidRPr="001C1C32">
        <w:rPr>
          <w:bCs/>
        </w:rPr>
        <w:t xml:space="preserve"> sud</w:t>
      </w:r>
      <w:r>
        <w:rPr>
          <w:bCs/>
        </w:rPr>
        <w:t>u</w:t>
      </w:r>
      <w:r w:rsidRPr="001C1C32">
        <w:rPr>
          <w:bCs/>
        </w:rPr>
        <w:t xml:space="preserve"> u </w:t>
      </w:r>
      <w:r>
        <w:rPr>
          <w:bCs/>
        </w:rPr>
        <w:t>Slavonskom Brodu</w:t>
      </w:r>
      <w:r w:rsidRPr="001C1C32">
        <w:rPr>
          <w:bCs/>
        </w:rPr>
        <w:t>, Zemljišno knj</w:t>
      </w:r>
      <w:r>
        <w:rPr>
          <w:bCs/>
        </w:rPr>
        <w:t>i</w:t>
      </w:r>
      <w:r w:rsidRPr="001C1C32">
        <w:rPr>
          <w:bCs/>
        </w:rPr>
        <w:t>žn</w:t>
      </w:r>
      <w:r>
        <w:rPr>
          <w:bCs/>
        </w:rPr>
        <w:t>om</w:t>
      </w:r>
      <w:r w:rsidRPr="001C1C32">
        <w:rPr>
          <w:bCs/>
        </w:rPr>
        <w:t xml:space="preserve"> odjel</w:t>
      </w:r>
      <w:r>
        <w:rPr>
          <w:bCs/>
        </w:rPr>
        <w:t>u</w:t>
      </w:r>
      <w:r w:rsidRPr="001C1C32">
        <w:rPr>
          <w:bCs/>
        </w:rPr>
        <w:t xml:space="preserve"> </w:t>
      </w:r>
      <w:r>
        <w:rPr>
          <w:bCs/>
        </w:rPr>
        <w:t>Slavonski Brod, n</w:t>
      </w:r>
      <w:r w:rsidRPr="007625B8">
        <w:rPr>
          <w:bCs/>
        </w:rPr>
        <w:t xml:space="preserve">alaže se provedba ove </w:t>
      </w:r>
      <w:r w:rsidR="00F30B85">
        <w:rPr>
          <w:bCs/>
        </w:rPr>
        <w:t>O</w:t>
      </w:r>
      <w:r w:rsidRPr="007625B8">
        <w:rPr>
          <w:bCs/>
        </w:rPr>
        <w:t>dluke</w:t>
      </w:r>
      <w:r>
        <w:rPr>
          <w:bCs/>
        </w:rPr>
        <w:t>.</w:t>
      </w:r>
    </w:p>
    <w:p w14:paraId="4EAA68ED" w14:textId="77777777" w:rsidR="004061D2" w:rsidRPr="001C1C32" w:rsidRDefault="004061D2" w:rsidP="004061D2">
      <w:pPr>
        <w:jc w:val="both"/>
        <w:rPr>
          <w:bCs/>
        </w:rPr>
      </w:pPr>
    </w:p>
    <w:p w14:paraId="79C7EBF3" w14:textId="77777777" w:rsidR="004061D2" w:rsidRDefault="004061D2" w:rsidP="004061D2">
      <w:pPr>
        <w:jc w:val="center"/>
        <w:rPr>
          <w:b/>
        </w:rPr>
      </w:pPr>
      <w:r>
        <w:rPr>
          <w:b/>
        </w:rPr>
        <w:t xml:space="preserve">Članak 4. </w:t>
      </w:r>
    </w:p>
    <w:p w14:paraId="6EF2DE6C" w14:textId="53625CCD" w:rsidR="00D979DE" w:rsidRDefault="004061D2" w:rsidP="004061D2">
      <w:pPr>
        <w:jc w:val="both"/>
      </w:pPr>
      <w:r>
        <w:t>Ova Odluka stupa na snagu osmog dana od dana objave u „Službenom glasilu Općine Garčin“.</w:t>
      </w:r>
    </w:p>
    <w:p w14:paraId="570F983C" w14:textId="77777777" w:rsidR="004061D2" w:rsidRDefault="004061D2" w:rsidP="004061D2">
      <w:pPr>
        <w:jc w:val="center"/>
      </w:pPr>
      <w:r>
        <w:t xml:space="preserve">                                                                             </w:t>
      </w:r>
    </w:p>
    <w:p w14:paraId="2465C8DF" w14:textId="7A88396A" w:rsidR="004061D2" w:rsidRDefault="004061D2" w:rsidP="005C5A4B">
      <w:pPr>
        <w:jc w:val="right"/>
        <w:rPr>
          <w:rFonts w:cstheme="minorHAnsi"/>
          <w:color w:val="000000"/>
          <w:szCs w:val="24"/>
        </w:rPr>
      </w:pPr>
      <w:r>
        <w:t xml:space="preserve">                  </w:t>
      </w:r>
      <w:r>
        <w:rPr>
          <w:rFonts w:cstheme="minorHAnsi"/>
          <w:color w:val="000000"/>
          <w:szCs w:val="24"/>
        </w:rPr>
        <w:t>Predsjednik Općinskog vijeća:</w:t>
      </w:r>
    </w:p>
    <w:p w14:paraId="487C21B8" w14:textId="7F8EF9F6" w:rsidR="00D707B3" w:rsidRPr="00D979DE" w:rsidRDefault="004061D2" w:rsidP="00D979DE">
      <w:pPr>
        <w:jc w:val="center"/>
        <w:rPr>
          <w:rFonts w:cstheme="minorHAnsi"/>
          <w:color w:val="000000"/>
          <w:szCs w:val="24"/>
        </w:rPr>
      </w:pP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  <w:t xml:space="preserve">                                           </w:t>
      </w:r>
      <w:r w:rsidR="005C5A4B">
        <w:rPr>
          <w:rFonts w:cstheme="minorHAnsi"/>
          <w:color w:val="000000"/>
          <w:szCs w:val="24"/>
        </w:rPr>
        <w:t xml:space="preserve">                        </w:t>
      </w:r>
      <w:r>
        <w:rPr>
          <w:rFonts w:cstheme="minorHAnsi"/>
          <w:color w:val="000000"/>
          <w:szCs w:val="24"/>
        </w:rPr>
        <w:t xml:space="preserve">         Željko Norac</w:t>
      </w:r>
    </w:p>
    <w:p w14:paraId="5D266735" w14:textId="77777777" w:rsidR="004D3147" w:rsidRDefault="004D3147" w:rsidP="00D707B3"/>
    <w:p w14:paraId="78AFC53C" w14:textId="0294AF7E" w:rsidR="00B92D0F" w:rsidRDefault="00B92D0F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078BB3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0DC0E04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6A7E2B3" w14:textId="68F88352" w:rsidR="008A394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  <w:r>
        <w:rPr>
          <w:rFonts w:eastAsia="Times New Roman" w:cs="Times New Roman"/>
        </w:rPr>
        <w:drawing>
          <wp:inline distT="0" distB="0" distL="0" distR="0" wp14:anchorId="7D5BF863" wp14:editId="2B1F4075">
            <wp:extent cx="5753100" cy="2419350"/>
            <wp:effectExtent l="0" t="0" r="0" b="0"/>
            <wp:docPr id="45661871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ED8E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0F6FC8A1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DB2147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578285E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88C422A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A73A736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B1DC2C2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61637512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34AF6F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67ADAC1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A56D095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5580527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61D9C0D5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AC6D5F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FB1ACE4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2AFBD3B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A51EAF7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E8DC549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F7B5313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4A0A87E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B1E9287" w14:textId="77777777" w:rsidR="00D979DE" w:rsidRPr="00D979DE" w:rsidRDefault="00D979DE" w:rsidP="00D979DE">
      <w:pPr>
        <w:spacing w:after="160" w:line="259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Calibri" w:eastAsia="Calibri" w:hAnsi="Calibri" w:cs="Times New Roman"/>
          <w:color w:val="000000"/>
        </w:rPr>
        <w:lastRenderedPageBreak/>
        <w:drawing>
          <wp:inline distT="0" distB="0" distL="0" distR="0" wp14:anchorId="50464368" wp14:editId="79C7A80E">
            <wp:extent cx="752475" cy="781050"/>
            <wp:effectExtent l="0" t="0" r="0" b="0"/>
            <wp:docPr id="1453102417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8215B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bookmarkStart w:id="0" w:name="_Hlk42069223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Obrazloženje </w:t>
      </w:r>
    </w:p>
    <w:p w14:paraId="54934CB6" w14:textId="35A92848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Nacrta prijedloga Odluke </w:t>
      </w:r>
      <w:bookmarkEnd w:id="0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 </w:t>
      </w:r>
      <w:r w:rsidR="008A3940" w:rsidRPr="008A3940">
        <w:rPr>
          <w:rFonts w:ascii="Times New Roman" w:eastAsia="Calibri" w:hAnsi="Times New Roman" w:cs="Times New Roman"/>
          <w:b/>
          <w:noProof w:val="0"/>
          <w:color w:val="000000"/>
        </w:rPr>
        <w:t>utvrđivanju statusa nerazvrstane ceste-javnog dobra u općoj uporabi za nerazvrstanu cestu – Ulica Stjepana Radića</w:t>
      </w:r>
    </w:p>
    <w:p w14:paraId="31F2BCB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Predlagatelj: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 xml:space="preserve">Općinski načelnik Josip Vidaković, mag.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educ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biol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et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chem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>.</w:t>
      </w:r>
    </w:p>
    <w:p w14:paraId="483E3662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-na temelju članka 43. Statuta Općine Garčin (“Službeno glasilo Općine Garčin”, broj 4/21 i 3/24)</w:t>
      </w:r>
    </w:p>
    <w:p w14:paraId="15B92426" w14:textId="719971F5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Pravna osnova: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članak 35. stavak 2.  Zakona o lokalnoj i područnoj (regionalnoj) samoupravi (“Narodne novine”, br. 33/01, 60/01, 129/05, 109/07, 125/08, 36/09, 36/09, 150/11, 144/12, 19/13, 137/15, 123/17 98/19, 144/20)</w:t>
      </w:r>
      <w:r>
        <w:rPr>
          <w:rFonts w:ascii="Times New Roman" w:eastAsia="Calibri" w:hAnsi="Times New Roman" w:cs="Times New Roman"/>
          <w:noProof w:val="0"/>
          <w:color w:val="000000"/>
        </w:rPr>
        <w:t xml:space="preserve">, 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člana</w:t>
      </w:r>
      <w:r>
        <w:rPr>
          <w:rFonts w:ascii="Times New Roman" w:eastAsia="Calibri" w:hAnsi="Times New Roman" w:cs="Times New Roman"/>
          <w:noProof w:val="0"/>
          <w:color w:val="000000"/>
        </w:rPr>
        <w:t>k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101. stavka 1., članka 107. stavka 1. i članka 131. do 133. Zakona o cestama („Narodne novine“ broj 84/11, 22/13, 54/13, 148/13, 92/14, 10/19, 144/21, 114/22, 04/23, 113/23 i 156/25) i članka 26. Statuta Općine Garčin (“Službeno glasilo Općine Garčin”, broj 4/21 i 3/24).</w:t>
      </w:r>
    </w:p>
    <w:p w14:paraId="7AAC7169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Prijedlog izradio: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 xml:space="preserve">Pročelnik Jedinstvenog upravnog odjela, Stjepan Gašparović, mag. </w:t>
      </w:r>
      <w:proofErr w:type="spellStart"/>
      <w:r w:rsidRPr="00D979DE">
        <w:rPr>
          <w:rFonts w:ascii="Times New Roman" w:eastAsia="Calibri" w:hAnsi="Times New Roman" w:cs="Times New Roman"/>
          <w:noProof w:val="0"/>
          <w:color w:val="000000"/>
        </w:rPr>
        <w:t>iur</w:t>
      </w:r>
      <w:proofErr w:type="spellEnd"/>
      <w:r w:rsidRPr="00D979DE">
        <w:rPr>
          <w:rFonts w:ascii="Times New Roman" w:eastAsia="Calibri" w:hAnsi="Times New Roman" w:cs="Times New Roman"/>
          <w:noProof w:val="0"/>
          <w:color w:val="000000"/>
        </w:rPr>
        <w:t>.</w:t>
      </w:r>
    </w:p>
    <w:p w14:paraId="4487BE68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</w:p>
    <w:p w14:paraId="26A07FF6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Obrazloženje nacrta općeg akta</w:t>
      </w:r>
    </w:p>
    <w:p w14:paraId="7659D49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 xml:space="preserve">OCJENA STANJA I OSNOVNA PITANJA KOJA SE UREĐUJU </w:t>
      </w:r>
    </w:p>
    <w:p w14:paraId="4E2EE41C" w14:textId="67ED1745" w:rsidR="00441A60" w:rsidRDefault="00441A60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Navedena nerazvrstana cesta jedna je od brojnih cesta na području Općine Garčin koja nije ispravno ili uopće evidentirana u zemljišnim knjigama i katastru. </w:t>
      </w:r>
    </w:p>
    <w:p w14:paraId="6F3D5E9F" w14:textId="098854EE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Predmetna cesta koristi se kao nerazvrstana cesta od prije stupanja na snagu zakona o cestama. Navedena cesta stoga je po sili zakona postala nerazvrstana cesta. </w:t>
      </w:r>
    </w:p>
    <w:p w14:paraId="2063FBC4" w14:textId="15D9AE6A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br/>
        <w:t>Navedeno stanje potrebno je provesti u zemljišnim knjigama i katastru neovisno o postojanju upisa vlasništva i/ili drugih stvarnih prava trećih osoba</w:t>
      </w:r>
      <w:r>
        <w:rPr>
          <w:rFonts w:ascii="Times New Roman" w:eastAsia="Calibri" w:hAnsi="Times New Roman" w:cs="Times New Roman"/>
          <w:noProof w:val="0"/>
          <w:color w:val="000000"/>
        </w:rPr>
        <w:t>.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</w:t>
      </w:r>
      <w:r>
        <w:rPr>
          <w:rFonts w:ascii="Times New Roman" w:eastAsia="Calibri" w:hAnsi="Times New Roman" w:cs="Times New Roman"/>
          <w:noProof w:val="0"/>
          <w:color w:val="000000"/>
        </w:rPr>
        <w:t>Stoga se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predlaže donošenje ove Odluke. </w:t>
      </w:r>
    </w:p>
    <w:p w14:paraId="36BE4760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</w:p>
    <w:p w14:paraId="3CC4F80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>SREDSTVA POTREBNA ZA PROVOĐENJE ODLUKE</w:t>
      </w:r>
    </w:p>
    <w:p w14:paraId="6B6D042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Za provođenje ove Odluke potrebna su sredstva za izradu geodetskog elaborata.  </w:t>
      </w:r>
    </w:p>
    <w:p w14:paraId="702DF887" w14:textId="77777777" w:rsidR="00D979DE" w:rsidRPr="00B92D0F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sectPr w:rsidR="00D979DE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2609D"/>
    <w:multiLevelType w:val="hybridMultilevel"/>
    <w:tmpl w:val="AD50609C"/>
    <w:lvl w:ilvl="0" w:tplc="6A60730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2181"/>
    <w:rsid w:val="0013085A"/>
    <w:rsid w:val="00166B9A"/>
    <w:rsid w:val="001C0E83"/>
    <w:rsid w:val="001E2935"/>
    <w:rsid w:val="0038778A"/>
    <w:rsid w:val="004061D2"/>
    <w:rsid w:val="00441A60"/>
    <w:rsid w:val="004D3147"/>
    <w:rsid w:val="005B6BD0"/>
    <w:rsid w:val="005C5A4B"/>
    <w:rsid w:val="005D02D4"/>
    <w:rsid w:val="00633860"/>
    <w:rsid w:val="00667DBD"/>
    <w:rsid w:val="006E75DA"/>
    <w:rsid w:val="00771DD4"/>
    <w:rsid w:val="008370F6"/>
    <w:rsid w:val="00855066"/>
    <w:rsid w:val="008A3940"/>
    <w:rsid w:val="008A562A"/>
    <w:rsid w:val="008F137C"/>
    <w:rsid w:val="00913C4F"/>
    <w:rsid w:val="00A836D0"/>
    <w:rsid w:val="00AC35DA"/>
    <w:rsid w:val="00B7398E"/>
    <w:rsid w:val="00B92D0F"/>
    <w:rsid w:val="00C318A0"/>
    <w:rsid w:val="00CF5289"/>
    <w:rsid w:val="00D34EA0"/>
    <w:rsid w:val="00D53C5F"/>
    <w:rsid w:val="00D707B3"/>
    <w:rsid w:val="00D979DE"/>
    <w:rsid w:val="00E20207"/>
    <w:rsid w:val="00F3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0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55066"/>
    <w:pPr>
      <w:spacing w:after="160" w:line="259" w:lineRule="auto"/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508DCA7-6582-460E-B8D6-189C64BD4B03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Stjepan Gašparović</cp:lastModifiedBy>
  <cp:revision>15</cp:revision>
  <cp:lastPrinted>2026-02-09T07:58:00Z</cp:lastPrinted>
  <dcterms:created xsi:type="dcterms:W3CDTF">2026-02-09T07:54:00Z</dcterms:created>
  <dcterms:modified xsi:type="dcterms:W3CDTF">2026-09-03T11:29:00Z</dcterms:modified>
</cp:coreProperties>
</file>