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25EB3" w14:textId="64529472" w:rsidR="001D16C7" w:rsidRDefault="001D16C7" w:rsidP="001D16C7">
      <w:pPr>
        <w:jc w:val="both"/>
        <w:rPr>
          <w:rFonts w:ascii="Times New Roman" w:hAnsi="Times New Roman" w:cs="Times New Roman"/>
          <w:sz w:val="24"/>
          <w:szCs w:val="24"/>
        </w:rPr>
      </w:pPr>
      <w:r w:rsidRPr="00A477C5">
        <w:rPr>
          <w:rFonts w:ascii="Times New Roman" w:hAnsi="Times New Roman" w:cs="Times New Roman"/>
          <w:sz w:val="24"/>
          <w:szCs w:val="24"/>
        </w:rPr>
        <w:t>Na temelju članka 35.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7C5">
        <w:rPr>
          <w:rFonts w:ascii="Times New Roman" w:hAnsi="Times New Roman" w:cs="Times New Roman"/>
          <w:sz w:val="24"/>
          <w:szCs w:val="24"/>
        </w:rPr>
        <w:t xml:space="preserve">Zakona o lokalnoj i područnoj (regionalnoj) samoupravi ("Narodne novine", br. 33/01, 60/01, 129/05, 109/07, 125/08, 36/09, 36/09, 150/11, 144/12, 19/13, 137/15, 123/17, 98/19, 144/20) i </w:t>
      </w:r>
      <w:r>
        <w:rPr>
          <w:rFonts w:ascii="Times New Roman" w:hAnsi="Times New Roman" w:cs="Times New Roman"/>
          <w:sz w:val="24"/>
          <w:szCs w:val="24"/>
        </w:rPr>
        <w:t xml:space="preserve">članka </w:t>
      </w:r>
      <w:r w:rsidR="0093641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936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Statuta Općine Garčin</w:t>
      </w:r>
      <w:r w:rsidRPr="00A477C5">
        <w:rPr>
          <w:rFonts w:ascii="Times New Roman" w:hAnsi="Times New Roman" w:cs="Times New Roman"/>
          <w:sz w:val="24"/>
          <w:szCs w:val="24"/>
        </w:rPr>
        <w:t xml:space="preserve"> („Službeno glasilo Općine Garčin“ br. 4/21 i 3/24), Općinsko vijeće Općine Garčin na </w:t>
      </w:r>
      <w:r w:rsidR="00936415">
        <w:rPr>
          <w:rFonts w:ascii="Times New Roman" w:hAnsi="Times New Roman" w:cs="Times New Roman"/>
          <w:sz w:val="24"/>
          <w:szCs w:val="24"/>
        </w:rPr>
        <w:t>________</w:t>
      </w:r>
      <w:r w:rsidRPr="00A477C5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A477C5">
        <w:rPr>
          <w:rFonts w:ascii="Times New Roman" w:hAnsi="Times New Roman" w:cs="Times New Roman"/>
          <w:sz w:val="24"/>
          <w:szCs w:val="24"/>
        </w:rPr>
        <w:t>., donijelo je</w:t>
      </w:r>
    </w:p>
    <w:p w14:paraId="5317CC59" w14:textId="77777777" w:rsidR="001D16C7" w:rsidRDefault="001D16C7" w:rsidP="001D16C7">
      <w:pPr>
        <w:rPr>
          <w:rFonts w:ascii="Times New Roman" w:hAnsi="Times New Roman" w:cs="Times New Roman"/>
          <w:sz w:val="24"/>
          <w:szCs w:val="24"/>
        </w:rPr>
      </w:pPr>
    </w:p>
    <w:p w14:paraId="53074B92" w14:textId="77777777" w:rsidR="001D16C7" w:rsidRPr="008D4859" w:rsidRDefault="001D16C7" w:rsidP="001D16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859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59EB06B1" w14:textId="77777777" w:rsidR="001D16C7" w:rsidRPr="008D4859" w:rsidRDefault="001D16C7" w:rsidP="001D16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859">
        <w:rPr>
          <w:rFonts w:ascii="Times New Roman" w:hAnsi="Times New Roman" w:cs="Times New Roman"/>
          <w:b/>
          <w:sz w:val="24"/>
          <w:szCs w:val="24"/>
        </w:rPr>
        <w:t xml:space="preserve">O javnim priznanjima Općine </w:t>
      </w:r>
      <w:r>
        <w:rPr>
          <w:rFonts w:ascii="Times New Roman" w:hAnsi="Times New Roman" w:cs="Times New Roman"/>
          <w:b/>
          <w:sz w:val="24"/>
          <w:szCs w:val="24"/>
        </w:rPr>
        <w:t>Garčin</w:t>
      </w:r>
    </w:p>
    <w:p w14:paraId="286C884C" w14:textId="77777777" w:rsidR="001D16C7" w:rsidRDefault="001D16C7" w:rsidP="001D16C7">
      <w:pPr>
        <w:rPr>
          <w:rFonts w:ascii="Times New Roman" w:hAnsi="Times New Roman" w:cs="Times New Roman"/>
          <w:b/>
          <w:sz w:val="24"/>
          <w:szCs w:val="24"/>
        </w:rPr>
      </w:pPr>
    </w:p>
    <w:p w14:paraId="66B596D6" w14:textId="77777777" w:rsidR="001D16C7" w:rsidRPr="001E5495" w:rsidRDefault="001D16C7" w:rsidP="001D16C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E5495">
        <w:rPr>
          <w:rFonts w:ascii="Times New Roman" w:hAnsi="Times New Roman" w:cs="Times New Roman"/>
          <w:b/>
          <w:sz w:val="24"/>
          <w:szCs w:val="24"/>
        </w:rPr>
        <w:t>OSNOVNE ODREDBE</w:t>
      </w:r>
    </w:p>
    <w:p w14:paraId="5F6877AB" w14:textId="77777777" w:rsidR="001D16C7" w:rsidRDefault="001D16C7" w:rsidP="001D16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859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45C3B27D" w14:textId="77777777" w:rsidR="001D16C7" w:rsidRDefault="001D16C7" w:rsidP="001D16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cilju odavanja javnog priznanja za posebna dostignuća i doprinos od osobitog značenja za razvitak i ugled Općine Garčin (u daljnjem tekstu: Općina), Općina Garčin dodjeljuje javna priznanja ustanovljena ovom odlukom.</w:t>
      </w:r>
    </w:p>
    <w:p w14:paraId="7FA3374E" w14:textId="77777777" w:rsidR="001D16C7" w:rsidRDefault="001D16C7" w:rsidP="001D16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306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38D99A2" w14:textId="77777777" w:rsidR="001D16C7" w:rsidRDefault="001D16C7" w:rsidP="001D16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priznanja Općine Garčin su:</w:t>
      </w:r>
    </w:p>
    <w:p w14:paraId="5A4B9DB6" w14:textId="77777777" w:rsidR="001D16C7" w:rsidRDefault="001D16C7" w:rsidP="001D16C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Proglašenje Počasnim građaninom Općine Garčin</w:t>
      </w:r>
    </w:p>
    <w:p w14:paraId="21EE425C" w14:textId="77777777" w:rsidR="001D16C7" w:rsidRDefault="001D16C7" w:rsidP="001D16C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Nagrada za životno djelo Općine Garčin</w:t>
      </w:r>
    </w:p>
    <w:p w14:paraId="4C7484D5" w14:textId="77777777" w:rsidR="001D16C7" w:rsidRPr="00951B94" w:rsidRDefault="001D16C7" w:rsidP="001D16C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Nagrada</w:t>
      </w:r>
      <w:r w:rsidRPr="00951B94">
        <w:rPr>
          <w:rFonts w:ascii="Times New Roman" w:hAnsi="Times New Roman" w:cs="Times New Roman"/>
          <w:sz w:val="24"/>
          <w:szCs w:val="24"/>
        </w:rPr>
        <w:t xml:space="preserve"> Općine Garčin</w:t>
      </w:r>
    </w:p>
    <w:p w14:paraId="2D18CF2C" w14:textId="77777777" w:rsidR="001D16C7" w:rsidRPr="00843672" w:rsidRDefault="001D16C7" w:rsidP="001D16C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Plaketa Općine Garčin</w:t>
      </w:r>
    </w:p>
    <w:p w14:paraId="2BD0A520" w14:textId="77777777" w:rsidR="001D16C7" w:rsidRDefault="001D16C7" w:rsidP="001D16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306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7E5B83CE" w14:textId="77777777" w:rsidR="001D16C7" w:rsidRDefault="001D16C7" w:rsidP="001D16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priznanja iz članka 2. ove Odluke dodjeljuju se u pravilu povodom Dana općine radi odavanja priznanja za iznimna postignuća i doprinos od osobitog značenja za razvitak i ugled općine, a poglavito za naročite uspjehe u unapređivanje gospodarstva, znanosti, kulture, zaštite i unapređivanja čovjekovog okoliša, športa, tehničke kulture, zdravstva i drugih javnih djelatnosti te za promicanje aktivnosti koje su tome usmjerene.</w:t>
      </w:r>
    </w:p>
    <w:p w14:paraId="17DC651B" w14:textId="77777777" w:rsidR="001D16C7" w:rsidRPr="0058359F" w:rsidRDefault="001D16C7" w:rsidP="001D16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59F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7D1F8C9B" w14:textId="77777777" w:rsidR="001D16C7" w:rsidRDefault="001D16C7" w:rsidP="001D16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priznanja općine, za vrijeme trajanja mandata,  ne dodjeljuju se dužnosnicima, kao ni članovima Općinskog vijeća općine Garčin, upravama trgovačkih društava i ravnateljima ustanova u vlasništvu / suvlasništvu Općine te zaposlenicima Jedinstvenog upravnog odjela Općine Garčin.</w:t>
      </w:r>
    </w:p>
    <w:p w14:paraId="3E62014E" w14:textId="77777777" w:rsidR="001D16C7" w:rsidRDefault="001D16C7" w:rsidP="001D16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59F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50D8F5DC" w14:textId="77777777" w:rsidR="001D16C7" w:rsidRDefault="001D16C7" w:rsidP="001D16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jednom kalendarskoj godini istoj pravnoj ili fizičkoj osobi može se dodijeliti samo jedno javno priznanje.</w:t>
      </w:r>
    </w:p>
    <w:p w14:paraId="2E5CE1AC" w14:textId="77777777" w:rsidR="001D16C7" w:rsidRDefault="001D16C7" w:rsidP="001D16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Počasnom građaninu ne dodjeljuju se druga javna priznanja općine.</w:t>
      </w:r>
    </w:p>
    <w:p w14:paraId="3C4A5AC7" w14:textId="77777777" w:rsidR="001D16C7" w:rsidRDefault="001D16C7" w:rsidP="001D16C7">
      <w:pPr>
        <w:rPr>
          <w:rFonts w:ascii="Times New Roman" w:hAnsi="Times New Roman" w:cs="Times New Roman"/>
          <w:sz w:val="24"/>
          <w:szCs w:val="24"/>
        </w:rPr>
      </w:pPr>
    </w:p>
    <w:p w14:paraId="0B894F3A" w14:textId="77777777" w:rsidR="001D16C7" w:rsidRPr="00BE173F" w:rsidRDefault="001D16C7" w:rsidP="001D16C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E173F">
        <w:rPr>
          <w:rFonts w:ascii="Times New Roman" w:hAnsi="Times New Roman" w:cs="Times New Roman"/>
          <w:b/>
          <w:sz w:val="24"/>
          <w:szCs w:val="24"/>
        </w:rPr>
        <w:lastRenderedPageBreak/>
        <w:t>JAVNA PRIZNANJA</w:t>
      </w:r>
    </w:p>
    <w:tbl>
      <w:tblPr>
        <w:tblW w:w="5000" w:type="pct"/>
        <w:jc w:val="center"/>
        <w:tblCellSpacing w:w="0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9072"/>
      </w:tblGrid>
      <w:tr w:rsidR="001D16C7" w:rsidRPr="00FF0C28" w14:paraId="3AB59D59" w14:textId="77777777" w:rsidTr="008127EB">
        <w:trPr>
          <w:trHeight w:val="4396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DB109C3" w14:textId="77777777" w:rsidR="001D16C7" w:rsidRPr="00FF0C28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1. </w:t>
            </w:r>
            <w:r w:rsidRPr="00D32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Proglašenje</w:t>
            </w:r>
            <w:r w:rsidRPr="00FF0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počasnim građaninom Općine</w:t>
            </w:r>
          </w:p>
          <w:p w14:paraId="7BD03F53" w14:textId="77777777" w:rsidR="001D16C7" w:rsidRPr="00FF0C28" w:rsidRDefault="001D16C7" w:rsidP="008127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Članak 6.</w:t>
            </w:r>
          </w:p>
          <w:p w14:paraId="7F1A49E9" w14:textId="77777777" w:rsidR="001D16C7" w:rsidRPr="00FF0C28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Počasnim građaninom Općine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Garčin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može 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proglasiti osoba koja je svojim naglašenim radom i djelovanjem u dužem vremenskom razdoblju dala zapaženi doprinos razvitku određene djelatnosti i općem napretku Općine Garčin.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2E926C1A" w14:textId="77777777" w:rsidR="001D16C7" w:rsidRPr="00FF0C28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Počasnom građaninu dodjeljuje se posebna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povelja o proglašenju počasnim građaninom.</w:t>
            </w:r>
          </w:p>
          <w:p w14:paraId="4249F00C" w14:textId="77777777" w:rsidR="001D16C7" w:rsidRPr="00FF0C28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Proglašenje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počasnim građaninom znak je počasti i ne daje nikakva posebna prava.</w:t>
            </w:r>
          </w:p>
          <w:p w14:paraId="298AC498" w14:textId="77777777" w:rsidR="001D16C7" w:rsidRPr="00FF0C28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Počast se može opozvati ako se počastvovani pokaže nedostojnim takve počasti.</w:t>
            </w:r>
          </w:p>
          <w:p w14:paraId="4BA4B297" w14:textId="77777777" w:rsidR="001D16C7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Odluku o opozivu don</w:t>
            </w:r>
            <w:r w:rsidRPr="00BE17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 Općinsko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vijeće na prijedlog ovlaštenih predlagača iz članka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ove Odluke.</w:t>
            </w:r>
          </w:p>
          <w:p w14:paraId="08642D9D" w14:textId="77777777" w:rsidR="001D16C7" w:rsidRPr="00FF0C28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636A2F3" w14:textId="77777777" w:rsidR="001D16C7" w:rsidRPr="00FF0C28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2. </w:t>
            </w:r>
            <w:r w:rsidRPr="00FF0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Nagrada</w:t>
            </w:r>
            <w:r w:rsidRPr="00D32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FF0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 životno djelo</w:t>
            </w:r>
            <w:r w:rsidRPr="00D32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Općine</w:t>
            </w:r>
          </w:p>
          <w:p w14:paraId="7915FF9E" w14:textId="77777777" w:rsidR="001D16C7" w:rsidRPr="00FF0C28" w:rsidRDefault="001D16C7" w:rsidP="008127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Članak </w:t>
            </w:r>
            <w:r w:rsidRPr="00C62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Pr="00FF0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14:paraId="5BFC4B34" w14:textId="2CCBE20E" w:rsidR="001D16C7" w:rsidRPr="00FF0C28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Nagrada za životno djelo može se dodijeliti jednoj fizičkoj osobi godišnje </w:t>
            </w:r>
            <w:r w:rsidR="005B36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ako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joj do sada nije bila dodijeljena.</w:t>
            </w:r>
          </w:p>
          <w:p w14:paraId="78DDFF00" w14:textId="77777777" w:rsidR="001D16C7" w:rsidRPr="00FF0C28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Nagrada za životno djelo je javno priznanje koje se dodjeljuje 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izuzetna ostvarenja na području općine Garčin iz područja kulture, gospodarstva, znanosti i obrazovanja, zdravstva i socijalne skrbi, tehničke kulture, športa i tjelesne kulture te prostornog uređenja i zaštite okoliša.</w:t>
            </w:r>
          </w:p>
          <w:p w14:paraId="778C9F87" w14:textId="77777777" w:rsidR="001D16C7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Nagradu za životno djelo čini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povelja o nagradi za životno djelo Općine Garčin i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novčana nagrada čiju visinu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utvrđuje načelnik na prijedlog Komisije za odlikovanja i priznanja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68D0FA0C" w14:textId="77777777" w:rsidR="001D16C7" w:rsidRPr="00FF0C28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4158FE0" w14:textId="77777777" w:rsidR="001D16C7" w:rsidRPr="00FF0C28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Nagrada</w:t>
            </w:r>
            <w:r w:rsidRPr="00FF0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Općine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Garčin</w:t>
            </w:r>
          </w:p>
          <w:p w14:paraId="3A3D6555" w14:textId="77777777" w:rsidR="001D16C7" w:rsidRPr="00FF0C28" w:rsidRDefault="001D16C7" w:rsidP="008127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Članak </w:t>
            </w:r>
            <w:r w:rsidRPr="00D32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 w:rsidRPr="00FF0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14:paraId="6065495D" w14:textId="77777777" w:rsidR="001D16C7" w:rsidRPr="00FF0C28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Nagrada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Općine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Garčin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je javno priznanje koje se može dodijeliti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fizičkim i pravnim osobama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iznimna postignuća i doprinos od osobitog značenja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gospodars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ki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kulturn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društven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život Općine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Garčin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28BC6CAC" w14:textId="77777777" w:rsidR="001D16C7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 pravilu se godišnje dodjeljuje po jedna nagrda Općine Garčin za svaku od kategorija nagrađenih.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Uz Nagradu Općine Garčin uručuje se Grb Općine Garčin na podlozi zlatne boje. </w:t>
            </w:r>
          </w:p>
          <w:p w14:paraId="5FA1CDF0" w14:textId="77777777" w:rsidR="001D16C7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D6646A7" w14:textId="77777777" w:rsidR="001D16C7" w:rsidRPr="00FF0C28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Plaketa</w:t>
            </w:r>
            <w:r w:rsidRPr="00FF0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Općine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Garčin</w:t>
            </w:r>
          </w:p>
          <w:p w14:paraId="37B16609" w14:textId="77777777" w:rsidR="001D16C7" w:rsidRPr="00FF0C28" w:rsidRDefault="001D16C7" w:rsidP="008127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Članak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Pr="00FF0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14:paraId="2BA43A4B" w14:textId="77777777" w:rsidR="001D16C7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Plaketa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Općine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Garčin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je javno priznanje koje se može dodijeliti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fizičkim i pravnim osobama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značajna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postignuća i doprinos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gospodars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ki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kulturn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društven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život Općine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Garčin.</w:t>
            </w:r>
          </w:p>
          <w:p w14:paraId="565D0C9D" w14:textId="78C6843D" w:rsidR="001D16C7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436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Plaketu</w:t>
            </w:r>
            <w:r w:rsidRPr="008436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Općine Garčin uručuje se Grb Općine Garčin na podlozi </w:t>
            </w:r>
            <w:r w:rsidR="004B4E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srebrne</w:t>
            </w:r>
            <w:r w:rsidRPr="008436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boje.</w:t>
            </w:r>
          </w:p>
          <w:p w14:paraId="4AB9B3CF" w14:textId="2E2EA817" w:rsidR="001D16C7" w:rsidRPr="00FF0C28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B3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</w:t>
            </w:r>
            <w:r w:rsidR="005B363B" w:rsidRPr="005B3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II</w:t>
            </w:r>
            <w:r w:rsidRPr="005B3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POSTUPAK PREDLAGANJA, DONOŠENJA ODLUKE  O JAVNIM PRIZNANJIMA</w:t>
            </w:r>
            <w:r w:rsidRPr="00683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DODJELE JAVNIH PRIZNANJA</w:t>
            </w:r>
          </w:p>
          <w:p w14:paraId="5133DEB2" w14:textId="77777777" w:rsidR="001D16C7" w:rsidRPr="000141A6" w:rsidRDefault="001D16C7" w:rsidP="008127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14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Članak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Pr="00014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14:paraId="4DF32BFA" w14:textId="77777777" w:rsidR="001D16C7" w:rsidRPr="00FF0C28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Radi predlaganja kandidata za javna priznanja iz članka 2. točka 1., 2. i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Načelnik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objavljuje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javni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natječaj u lokalnim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sredstvima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priopćavanja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te na internetskoj stranici Općine 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04EB0372" w14:textId="77777777" w:rsidR="001D16C7" w:rsidRPr="00FF0C28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Natječ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ajem se propisuje sadržaj prijedloga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rok za podnošenje prijedloga za dodjelu javnih priznanja.</w:t>
            </w:r>
          </w:p>
          <w:p w14:paraId="46EFD5ED" w14:textId="77777777" w:rsidR="001D16C7" w:rsidRPr="000141A6" w:rsidRDefault="001D16C7" w:rsidP="008127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14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Članak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Pr="00014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14:paraId="79EEB0B2" w14:textId="77777777" w:rsidR="001D16C7" w:rsidRPr="00FF0C28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Prijedlog za dodjelu javnih priznanja iz članka 2. točka 1., 2. i 3. mogu dati:</w:t>
            </w:r>
          </w:p>
          <w:p w14:paraId="54FDA76E" w14:textId="77777777" w:rsidR="001D16C7" w:rsidRPr="00FF0C28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najmanje 1/3 vijećnika Općinskog vijeća</w:t>
            </w:r>
          </w:p>
          <w:p w14:paraId="220D1016" w14:textId="77777777" w:rsidR="001D16C7" w:rsidRPr="00FF0C28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radna tijela Općinskog vijeća Općine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Garčin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osim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Komisije za dodjelu javnih priznanja (u daljnjem tekstu: Komisija)</w:t>
            </w:r>
          </w:p>
          <w:p w14:paraId="6A2EEFC3" w14:textId="77777777" w:rsidR="001D16C7" w:rsidRPr="00FF0C28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Načelnik </w:t>
            </w: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Općine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Garčin</w:t>
            </w:r>
          </w:p>
          <w:p w14:paraId="25B0E887" w14:textId="77777777" w:rsidR="001D16C7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ovlaštena tijela pravnih osoba i udruga građana.</w:t>
            </w:r>
          </w:p>
          <w:p w14:paraId="0ED550F9" w14:textId="77777777" w:rsidR="001D16C7" w:rsidRPr="00FF0C28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Najmanje 10 fizičkih osoba s prebivalištem na području Općine Garčin</w:t>
            </w:r>
          </w:p>
          <w:p w14:paraId="28901057" w14:textId="77777777" w:rsidR="001D16C7" w:rsidRPr="00FF0C28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Prijedlog se podnosi u pisanom obliku.</w:t>
            </w:r>
          </w:p>
          <w:p w14:paraId="39CF8FB4" w14:textId="77777777" w:rsidR="001D16C7" w:rsidRDefault="001D16C7" w:rsidP="008127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AC8CBC6" w14:textId="77777777" w:rsidR="001D16C7" w:rsidRDefault="001D16C7" w:rsidP="008127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43E4D89" w14:textId="77777777" w:rsidR="001D16C7" w:rsidRPr="001D16C7" w:rsidRDefault="001D16C7" w:rsidP="008127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D1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Članak 12.</w:t>
            </w:r>
          </w:p>
          <w:p w14:paraId="55315C1B" w14:textId="24AC0150" w:rsidR="001D16C7" w:rsidRPr="001D16C7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D1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Nakon zaprimljenih prijedloga, Povjerenstvo za dodjelu javnih priznanja daje prijedlog Općinskom vijeću o do</w:t>
            </w:r>
            <w:r w:rsidR="005B3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</w:t>
            </w:r>
            <w:r w:rsidRPr="001D1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jeli priznanja. </w:t>
            </w:r>
          </w:p>
          <w:p w14:paraId="61A761C1" w14:textId="4A55E888" w:rsidR="001D16C7" w:rsidRPr="001D16C7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D16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Povjerenstvo za dodjelu javnih priznanja broji 5 članova, od kojih je jedan imenuje za predsjednika i jedan zamjenika predsjednika Povjerenstva, a imenuje ga Općinsko vijeće </w:t>
            </w:r>
            <w:r w:rsidR="0093641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</w:t>
            </w:r>
            <w:r w:rsidRPr="001D16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pćine Garčin na rok od 4 godine.</w:t>
            </w:r>
          </w:p>
          <w:p w14:paraId="549CA18E" w14:textId="3CEC1E77" w:rsidR="001D16C7" w:rsidRPr="001D16C7" w:rsidRDefault="001D16C7" w:rsidP="008127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D1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Članak 1</w:t>
            </w:r>
            <w:r w:rsidR="005B3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 w:rsidRPr="001D1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  <w:p w14:paraId="392C42AA" w14:textId="2A1B09BA" w:rsidR="001D16C7" w:rsidRPr="008A146B" w:rsidRDefault="005B363B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Ako</w:t>
            </w:r>
            <w:r w:rsidR="001D16C7" w:rsidRPr="008A14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javno priznanje nije uručeno nagrađenom za života, uručit će se članovima njegove obitelji, odnosno nasljednicima.</w:t>
            </w:r>
          </w:p>
          <w:p w14:paraId="7206547D" w14:textId="0BBE9077" w:rsidR="001D16C7" w:rsidRPr="001D16C7" w:rsidRDefault="001D16C7" w:rsidP="008127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D1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Članak 1</w:t>
            </w:r>
            <w:r w:rsidR="005B3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  <w:r w:rsidRPr="001D1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  <w:p w14:paraId="77E42C5A" w14:textId="77777777" w:rsidR="001D16C7" w:rsidRPr="008A146B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14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Evidencija dodijeljenih javnih priznanja vodi se u Jedinstvenom upravnom odjelu općine Garčin.</w:t>
            </w:r>
          </w:p>
          <w:p w14:paraId="07867D19" w14:textId="77777777" w:rsidR="001D16C7" w:rsidRPr="00843672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14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Način provođenja evidencije određuje pročelnik Jedinstvenog upravnog odjela.</w:t>
            </w:r>
          </w:p>
          <w:p w14:paraId="4D79DA0F" w14:textId="77777777" w:rsidR="001D16C7" w:rsidRPr="00FF0C28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6AF5135" w14:textId="4EF356F7" w:rsidR="001D16C7" w:rsidRPr="00FF0C28" w:rsidRDefault="005B363B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</w:t>
            </w:r>
            <w:r w:rsidR="001D16C7" w:rsidRPr="00A80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V. ZAVRŠNE ODREDBE</w:t>
            </w:r>
          </w:p>
          <w:p w14:paraId="1ECB3D57" w14:textId="5849F34F" w:rsidR="001D16C7" w:rsidRPr="002D6446" w:rsidRDefault="001D16C7" w:rsidP="008127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64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Članak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5B3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2D64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14:paraId="75FCF956" w14:textId="77777777" w:rsidR="001D16C7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F0C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Ova Odluka stupa na snagu osmog dana od dana objave u Služben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om glasniku Općine Garčin.</w:t>
            </w:r>
          </w:p>
          <w:p w14:paraId="04F64411" w14:textId="77777777" w:rsidR="001D16C7" w:rsidRPr="002D6446" w:rsidRDefault="001D16C7" w:rsidP="008127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Predsjednik Općinskog vijeća                                         </w:t>
            </w:r>
          </w:p>
          <w:p w14:paraId="769E0256" w14:textId="77777777" w:rsidR="001D16C7" w:rsidRPr="002D6446" w:rsidRDefault="001D16C7" w:rsidP="008127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Željko Norac</w:t>
            </w:r>
          </w:p>
          <w:p w14:paraId="26CC85FE" w14:textId="77777777" w:rsidR="001D16C7" w:rsidRPr="002D6446" w:rsidRDefault="001D16C7" w:rsidP="00812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KLASA: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br/>
              <w:t>URBROJ: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br/>
            </w:r>
          </w:p>
          <w:p w14:paraId="0F3D38B8" w14:textId="77777777" w:rsidR="001D16C7" w:rsidRPr="00FF0C28" w:rsidRDefault="001D16C7" w:rsidP="008127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2A52B175" w14:textId="77777777" w:rsidR="00285075" w:rsidRDefault="00285075"/>
    <w:sectPr w:rsidR="00285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F0C84"/>
    <w:multiLevelType w:val="hybridMultilevel"/>
    <w:tmpl w:val="5B3A2F62"/>
    <w:lvl w:ilvl="0" w:tplc="EEF4B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D32F2"/>
    <w:multiLevelType w:val="hybridMultilevel"/>
    <w:tmpl w:val="9FE23F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124220">
    <w:abstractNumId w:val="0"/>
  </w:num>
  <w:num w:numId="2" w16cid:durableId="452335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63"/>
    <w:rsid w:val="001D16C7"/>
    <w:rsid w:val="00285075"/>
    <w:rsid w:val="00433846"/>
    <w:rsid w:val="004B4EE5"/>
    <w:rsid w:val="00535560"/>
    <w:rsid w:val="00537673"/>
    <w:rsid w:val="005B363B"/>
    <w:rsid w:val="006E4C63"/>
    <w:rsid w:val="00767A0F"/>
    <w:rsid w:val="00936415"/>
    <w:rsid w:val="00985B77"/>
    <w:rsid w:val="00BB1BCD"/>
    <w:rsid w:val="00ED3762"/>
    <w:rsid w:val="00F5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1A7E1"/>
  <w15:chartTrackingRefBased/>
  <w15:docId w15:val="{AA5E15A4-9720-41DB-B9D3-C4F4ECA0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6C7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E4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4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4C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4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4C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4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4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4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4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4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4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4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4C6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4C6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4C6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4C6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4C6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4C6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4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E4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4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E4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4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E4C6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4C6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E4C6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4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4C6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4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Gašparović</dc:creator>
  <cp:keywords/>
  <dc:description/>
  <cp:lastModifiedBy>Stjepan Gašparović</cp:lastModifiedBy>
  <cp:revision>11</cp:revision>
  <dcterms:created xsi:type="dcterms:W3CDTF">2026-02-25T10:42:00Z</dcterms:created>
  <dcterms:modified xsi:type="dcterms:W3CDTF">2026-02-25T11:08:00Z</dcterms:modified>
</cp:coreProperties>
</file>