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Garamond" w:hAnsi="Garamond"/>
          <w:sz w:val="2"/>
        </w:rPr>
        <w:id w:val="1463774397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14:paraId="77BE4F90" w14:textId="77777777" w:rsidR="00D65801" w:rsidRPr="00896539" w:rsidRDefault="00D65801">
          <w:pPr>
            <w:pStyle w:val="Bezproreda"/>
            <w:rPr>
              <w:rFonts w:ascii="Garamond" w:hAnsi="Garamond"/>
              <w:sz w:val="2"/>
            </w:rPr>
          </w:pPr>
        </w:p>
        <w:p w14:paraId="5AFF390D" w14:textId="77777777" w:rsidR="00D65801" w:rsidRPr="00896539" w:rsidRDefault="00D65801">
          <w:pPr>
            <w:rPr>
              <w:rFonts w:ascii="Garamond" w:hAnsi="Garamond"/>
            </w:rPr>
          </w:pPr>
        </w:p>
        <w:p w14:paraId="0C3C9DBD" w14:textId="77777777" w:rsidR="00D65801" w:rsidRPr="00896539" w:rsidRDefault="005F49D3">
          <w:pPr>
            <w:rPr>
              <w:rFonts w:ascii="Garamond" w:hAnsi="Garamond"/>
            </w:rPr>
          </w:pPr>
          <w:r w:rsidRPr="00896539">
            <w:rPr>
              <w:rFonts w:ascii="Garamond" w:hAnsi="Garamond"/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7C591718" wp14:editId="00D7ED08">
                    <wp:simplePos x="0" y="0"/>
                    <wp:positionH relativeFrom="page">
                      <wp:posOffset>899795</wp:posOffset>
                    </wp:positionH>
                    <wp:positionV relativeFrom="page">
                      <wp:posOffset>1238250</wp:posOffset>
                    </wp:positionV>
                    <wp:extent cx="1712890" cy="3840480"/>
                    <wp:effectExtent l="0" t="0" r="1270" b="0"/>
                    <wp:wrapNone/>
                    <wp:docPr id="138" name="Tekstni okvir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550"/>
                                  <w:gridCol w:w="2314"/>
                                </w:tblGrid>
                                <w:tr w:rsidR="00781AD3" w14:paraId="13CEEB35" w14:textId="77777777" w:rsidTr="005F49D3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472" w:type="pct"/>
                                      <w:vAlign w:val="center"/>
                                    </w:tcPr>
                                    <w:p w14:paraId="39C1965A" w14:textId="77777777" w:rsidR="00781AD3" w:rsidRDefault="00781AD3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2A7752DD" wp14:editId="3EB2AC8C">
                                            <wp:extent cx="3065006" cy="3065006"/>
                                            <wp:effectExtent l="0" t="0" r="2540" b="2540"/>
                                            <wp:docPr id="139" name="Slika 1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" name="tree crop.jpg"/>
                                                    <pic:cNvPicPr/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065006" cy="306500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Naslov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p w14:paraId="52B1D1D6" w14:textId="77777777" w:rsidR="00781AD3" w:rsidRDefault="00781AD3">
                                          <w:pPr>
                                            <w:pStyle w:val="Bezproreda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Analiza stanja sustava civilne zaštite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Podnaslov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Content>
                                        <w:p w14:paraId="0ACBE21A" w14:textId="6A7AAF99" w:rsidR="00781AD3" w:rsidRDefault="006A6B47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2025</w:t>
                                          </w:r>
                                          <w:r w:rsidR="00601E64"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.</w:t>
                                          </w:r>
                                          <w:r w:rsidR="00781AD3"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g.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528" w:type="pct"/>
                                      <w:vAlign w:val="center"/>
                                    </w:tcPr>
                                    <w:p w14:paraId="4AADAD60" w14:textId="41EA9DF2" w:rsidR="00781AD3" w:rsidRDefault="00781AD3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  <w:p w14:paraId="60BA23FB" w14:textId="60033092" w:rsidR="00781AD3" w:rsidRDefault="00781AD3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  <w:p w14:paraId="756B2974" w14:textId="2B222DDE" w:rsidR="00781AD3" w:rsidRDefault="00781AD3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  <w:p w14:paraId="594678AF" w14:textId="7F90C602" w:rsidR="00781AD3" w:rsidRDefault="00781AD3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  <w:p w14:paraId="2D1F7C9A" w14:textId="77777777" w:rsidR="00781AD3" w:rsidRDefault="00781AD3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  <w:sdt>
                                      <w:sdtPr>
                                        <w:rPr>
                                          <w:color w:val="C0504D" w:themeColor="accent2"/>
                                          <w:sz w:val="50"/>
                                          <w:szCs w:val="50"/>
                                        </w:rPr>
                                        <w:alias w:val="Auto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Content>
                                        <w:p w14:paraId="03E122FB" w14:textId="36BDE6E3" w:rsidR="00781AD3" w:rsidRPr="00896539" w:rsidRDefault="00853283" w:rsidP="00896539">
                                          <w:pPr>
                                            <w:pStyle w:val="Bezproreda"/>
                                            <w:rPr>
                                              <w:color w:val="C0504D" w:themeColor="accent2"/>
                                              <w:sz w:val="50"/>
                                              <w:szCs w:val="50"/>
                                            </w:rPr>
                                          </w:pPr>
                                          <w:r>
                                            <w:rPr>
                                              <w:color w:val="C0504D" w:themeColor="accent2"/>
                                              <w:sz w:val="50"/>
                                              <w:szCs w:val="50"/>
                                            </w:rPr>
                                            <w:t xml:space="preserve">OPĆINA </w:t>
                                          </w:r>
                                          <w:r w:rsidR="003772DE">
                                            <w:rPr>
                                              <w:color w:val="C0504D" w:themeColor="accent2"/>
                                              <w:sz w:val="50"/>
                                              <w:szCs w:val="50"/>
                                            </w:rPr>
                                            <w:t>GARČIN</w:t>
                                          </w:r>
                                        </w:p>
                                      </w:sdtContent>
                                    </w:sdt>
                                    <w:p w14:paraId="6F07A842" w14:textId="77777777" w:rsidR="00781AD3" w:rsidRDefault="00781AD3">
                                      <w:pPr>
                                        <w:pStyle w:val="Bezproreda"/>
                                      </w:pPr>
                                    </w:p>
                                  </w:tc>
                                </w:tr>
                              </w:tbl>
                              <w:p w14:paraId="04221438" w14:textId="77777777" w:rsidR="00781AD3" w:rsidRDefault="00781AD3" w:rsidP="005F49D3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7C591718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38" o:spid="_x0000_s1026" type="#_x0000_t202" style="position:absolute;margin-left:70.85pt;margin-top:97.5pt;width:134.85pt;height:302.4pt;z-index:251658752;visibility:visible;mso-wrap-style:square;mso-width-percent:941;mso-height-percent:773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" fillcolor="window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550"/>
                            <w:gridCol w:w="2314"/>
                          </w:tblGrid>
                          <w:tr w:rsidR="00781AD3" w14:paraId="13CEEB35" w14:textId="77777777" w:rsidTr="005F49D3">
                            <w:trPr>
                              <w:jc w:val="center"/>
                            </w:trPr>
                            <w:tc>
                              <w:tcPr>
                                <w:tcW w:w="2472" w:type="pct"/>
                                <w:vAlign w:val="center"/>
                              </w:tcPr>
                              <w:p w14:paraId="39C1965A" w14:textId="77777777" w:rsidR="00781AD3" w:rsidRDefault="00781AD3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A7752DD" wp14:editId="3EB2AC8C">
                                      <wp:extent cx="3065006" cy="3065006"/>
                                      <wp:effectExtent l="0" t="0" r="2540" b="2540"/>
                                      <wp:docPr id="139" name="Slika 1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tree crop.jpg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65006" cy="306500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Naslov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52B1D1D6" w14:textId="77777777" w:rsidR="00781AD3" w:rsidRDefault="00781AD3">
                                    <w:pPr>
                                      <w:pStyle w:val="Bezproreda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Analiza stanja sustava civilne zaštite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Podnaslov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0ACBE21A" w14:textId="6A7AAF99" w:rsidR="00781AD3" w:rsidRDefault="006A6B47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  <w:r w:rsidR="00601E64"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  <w:r w:rsidR="00781AD3"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g.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528" w:type="pct"/>
                                <w:vAlign w:val="center"/>
                              </w:tcPr>
                              <w:p w14:paraId="4AADAD60" w14:textId="41EA9DF2" w:rsidR="00781AD3" w:rsidRDefault="00781AD3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  <w:p w14:paraId="60BA23FB" w14:textId="60033092" w:rsidR="00781AD3" w:rsidRDefault="00781AD3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  <w:p w14:paraId="756B2974" w14:textId="2B222DDE" w:rsidR="00781AD3" w:rsidRDefault="00781AD3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  <w:p w14:paraId="594678AF" w14:textId="7F90C602" w:rsidR="00781AD3" w:rsidRDefault="00781AD3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  <w:p w14:paraId="2D1F7C9A" w14:textId="77777777" w:rsidR="00781AD3" w:rsidRDefault="00781AD3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C0504D" w:themeColor="accent2"/>
                                    <w:sz w:val="50"/>
                                    <w:szCs w:val="50"/>
                                  </w:rPr>
                                  <w:alias w:val="Auto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03E122FB" w14:textId="36BDE6E3" w:rsidR="00781AD3" w:rsidRPr="00896539" w:rsidRDefault="00853283" w:rsidP="00896539">
                                    <w:pPr>
                                      <w:pStyle w:val="Bezproreda"/>
                                      <w:rPr>
                                        <w:color w:val="C0504D" w:themeColor="accent2"/>
                                        <w:sz w:val="50"/>
                                        <w:szCs w:val="50"/>
                                      </w:rPr>
                                    </w:pPr>
                                    <w:r>
                                      <w:rPr>
                                        <w:color w:val="C0504D" w:themeColor="accent2"/>
                                        <w:sz w:val="50"/>
                                        <w:szCs w:val="50"/>
                                      </w:rPr>
                                      <w:t xml:space="preserve">OPĆINA </w:t>
                                    </w:r>
                                    <w:r w:rsidR="003772DE">
                                      <w:rPr>
                                        <w:color w:val="C0504D" w:themeColor="accent2"/>
                                        <w:sz w:val="50"/>
                                        <w:szCs w:val="50"/>
                                      </w:rPr>
                                      <w:t>GARČIN</w:t>
                                    </w:r>
                                  </w:p>
                                </w:sdtContent>
                              </w:sdt>
                              <w:p w14:paraId="6F07A842" w14:textId="77777777" w:rsidR="00781AD3" w:rsidRDefault="00781AD3">
                                <w:pPr>
                                  <w:pStyle w:val="Bezproreda"/>
                                </w:pPr>
                              </w:p>
                            </w:tc>
                          </w:tr>
                        </w:tbl>
                        <w:p w14:paraId="04221438" w14:textId="77777777" w:rsidR="00781AD3" w:rsidRDefault="00781AD3" w:rsidP="005F49D3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D65801" w:rsidRPr="00896539">
            <w:rPr>
              <w:rFonts w:ascii="Garamond" w:hAnsi="Garamond"/>
            </w:rPr>
            <w:br w:type="page"/>
          </w:r>
        </w:p>
      </w:sdtContent>
    </w:sdt>
    <w:p w14:paraId="0C7C125C" w14:textId="47752A69" w:rsidR="0098226F" w:rsidRPr="00896539" w:rsidRDefault="00D44416" w:rsidP="00111B35">
      <w:pPr>
        <w:ind w:firstLine="708"/>
        <w:jc w:val="both"/>
        <w:rPr>
          <w:rFonts w:ascii="Garamond" w:hAnsi="Garamond"/>
          <w:sz w:val="24"/>
          <w:szCs w:val="24"/>
        </w:rPr>
      </w:pPr>
      <w:r w:rsidRPr="00896539">
        <w:rPr>
          <w:rFonts w:ascii="Garamond" w:hAnsi="Garamond"/>
          <w:sz w:val="24"/>
          <w:szCs w:val="24"/>
        </w:rPr>
        <w:lastRenderedPageBreak/>
        <w:t xml:space="preserve">Temeljem članka </w:t>
      </w:r>
      <w:r w:rsidR="00BE1201" w:rsidRPr="00896539">
        <w:rPr>
          <w:rFonts w:ascii="Garamond" w:hAnsi="Garamond"/>
          <w:sz w:val="24"/>
          <w:szCs w:val="24"/>
        </w:rPr>
        <w:t>17</w:t>
      </w:r>
      <w:r w:rsidRPr="00896539">
        <w:rPr>
          <w:rFonts w:ascii="Garamond" w:hAnsi="Garamond"/>
          <w:sz w:val="24"/>
          <w:szCs w:val="24"/>
        </w:rPr>
        <w:t xml:space="preserve">. Stavak 1.  Zakona o </w:t>
      </w:r>
      <w:r w:rsidR="00BE1201" w:rsidRPr="00896539">
        <w:rPr>
          <w:rFonts w:ascii="Garamond" w:hAnsi="Garamond"/>
          <w:sz w:val="24"/>
          <w:szCs w:val="24"/>
        </w:rPr>
        <w:t>sustavu civilne zaštite</w:t>
      </w:r>
      <w:r w:rsidRPr="00896539">
        <w:rPr>
          <w:rFonts w:ascii="Garamond" w:hAnsi="Garamond"/>
          <w:sz w:val="24"/>
          <w:szCs w:val="24"/>
        </w:rPr>
        <w:t xml:space="preserve"> (Narodne novine </w:t>
      </w:r>
      <w:r w:rsidR="00BE1201" w:rsidRPr="00896539">
        <w:rPr>
          <w:rFonts w:ascii="Garamond" w:hAnsi="Garamond"/>
          <w:sz w:val="24"/>
          <w:szCs w:val="24"/>
        </w:rPr>
        <w:t>82/15</w:t>
      </w:r>
      <w:r w:rsidR="008C567B" w:rsidRPr="00896539">
        <w:rPr>
          <w:rFonts w:ascii="Garamond" w:hAnsi="Garamond"/>
          <w:sz w:val="24"/>
          <w:szCs w:val="24"/>
        </w:rPr>
        <w:t>, 118/18</w:t>
      </w:r>
      <w:r w:rsidR="00896539">
        <w:rPr>
          <w:rFonts w:ascii="Garamond" w:hAnsi="Garamond"/>
          <w:sz w:val="24"/>
          <w:szCs w:val="24"/>
        </w:rPr>
        <w:t>, 31/20</w:t>
      </w:r>
      <w:r w:rsidR="008D5E72">
        <w:rPr>
          <w:rFonts w:ascii="Garamond" w:hAnsi="Garamond"/>
          <w:sz w:val="24"/>
          <w:szCs w:val="24"/>
        </w:rPr>
        <w:t>,20/21</w:t>
      </w:r>
      <w:r w:rsidR="00C20B0A">
        <w:rPr>
          <w:rFonts w:ascii="Garamond" w:hAnsi="Garamond"/>
          <w:sz w:val="24"/>
          <w:szCs w:val="24"/>
        </w:rPr>
        <w:t>,114/22</w:t>
      </w:r>
      <w:r w:rsidR="00702591" w:rsidRPr="00896539">
        <w:rPr>
          <w:rFonts w:ascii="Garamond" w:hAnsi="Garamond"/>
          <w:sz w:val="24"/>
          <w:szCs w:val="24"/>
        </w:rPr>
        <w:t>)</w:t>
      </w:r>
      <w:r w:rsidR="00DA0B1B" w:rsidRPr="00896539">
        <w:rPr>
          <w:rFonts w:ascii="Garamond" w:hAnsi="Garamond"/>
          <w:sz w:val="24"/>
          <w:szCs w:val="24"/>
        </w:rPr>
        <w:t xml:space="preserve">, članka </w:t>
      </w:r>
      <w:r w:rsidR="005742E5">
        <w:rPr>
          <w:rFonts w:ascii="Garamond" w:hAnsi="Garamond"/>
          <w:sz w:val="24"/>
          <w:szCs w:val="24"/>
        </w:rPr>
        <w:t>48</w:t>
      </w:r>
      <w:r w:rsidR="00DA0B1B" w:rsidRPr="00896539">
        <w:rPr>
          <w:rFonts w:ascii="Garamond" w:hAnsi="Garamond"/>
          <w:sz w:val="24"/>
          <w:szCs w:val="24"/>
        </w:rPr>
        <w:t xml:space="preserve">. Pravilnika o nositeljima, sadržaju i postupcima izrade planskih dokumenata u civilnoj zaštiti te načinu informiranja javnosti u postupku njihovog donošenja (NN </w:t>
      </w:r>
      <w:r w:rsidR="004759D5">
        <w:rPr>
          <w:rFonts w:ascii="Garamond" w:hAnsi="Garamond"/>
          <w:sz w:val="24"/>
          <w:szCs w:val="24"/>
        </w:rPr>
        <w:t xml:space="preserve">66/21 </w:t>
      </w:r>
      <w:r w:rsidR="00702591" w:rsidRPr="00896539">
        <w:rPr>
          <w:rFonts w:ascii="Garamond" w:hAnsi="Garamond"/>
          <w:sz w:val="24"/>
          <w:szCs w:val="24"/>
        </w:rPr>
        <w:t xml:space="preserve">i članka </w:t>
      </w:r>
      <w:r w:rsidR="000B4B4C">
        <w:rPr>
          <w:rFonts w:ascii="Garamond" w:hAnsi="Garamond"/>
          <w:sz w:val="24"/>
          <w:szCs w:val="24"/>
        </w:rPr>
        <w:t>26</w:t>
      </w:r>
      <w:r w:rsidR="00702591" w:rsidRPr="00896539">
        <w:rPr>
          <w:rFonts w:ascii="Garamond" w:hAnsi="Garamond"/>
          <w:sz w:val="24"/>
          <w:szCs w:val="24"/>
        </w:rPr>
        <w:t xml:space="preserve">. Statuta općine </w:t>
      </w:r>
      <w:r w:rsidR="003772DE">
        <w:rPr>
          <w:rFonts w:ascii="Garamond" w:hAnsi="Garamond"/>
          <w:sz w:val="24"/>
          <w:szCs w:val="24"/>
        </w:rPr>
        <w:t>Garčin</w:t>
      </w:r>
      <w:r w:rsidR="00702591" w:rsidRPr="00896539">
        <w:rPr>
          <w:rFonts w:ascii="Garamond" w:hAnsi="Garamond"/>
          <w:sz w:val="24"/>
          <w:szCs w:val="24"/>
        </w:rPr>
        <w:t xml:space="preserve"> (Služben</w:t>
      </w:r>
      <w:r w:rsidR="000B4B4C">
        <w:rPr>
          <w:rFonts w:ascii="Garamond" w:hAnsi="Garamond"/>
          <w:sz w:val="24"/>
          <w:szCs w:val="24"/>
        </w:rPr>
        <w:t>o glasilo Općine Garčin 4/21 i 3/24</w:t>
      </w:r>
      <w:r w:rsidR="00702591" w:rsidRPr="00896539">
        <w:rPr>
          <w:rFonts w:ascii="Garamond" w:hAnsi="Garamond"/>
          <w:sz w:val="24"/>
          <w:szCs w:val="24"/>
        </w:rPr>
        <w:t xml:space="preserve">), a na prijedlog Općinskog načelnika Općine </w:t>
      </w:r>
      <w:r w:rsidR="003772DE">
        <w:rPr>
          <w:rFonts w:ascii="Garamond" w:hAnsi="Garamond"/>
          <w:sz w:val="24"/>
          <w:szCs w:val="24"/>
        </w:rPr>
        <w:t>Garčin</w:t>
      </w:r>
      <w:r w:rsidR="00702591" w:rsidRPr="00896539">
        <w:rPr>
          <w:rFonts w:ascii="Garamond" w:hAnsi="Garamond"/>
          <w:sz w:val="24"/>
          <w:szCs w:val="24"/>
        </w:rPr>
        <w:t xml:space="preserve">, Općinsko vijeće općine </w:t>
      </w:r>
      <w:r w:rsidR="003772DE">
        <w:rPr>
          <w:rFonts w:ascii="Garamond" w:hAnsi="Garamond"/>
          <w:sz w:val="24"/>
          <w:szCs w:val="24"/>
        </w:rPr>
        <w:t>Garčin</w:t>
      </w:r>
      <w:r w:rsidR="00702591" w:rsidRPr="00896539">
        <w:rPr>
          <w:rFonts w:ascii="Garamond" w:hAnsi="Garamond"/>
          <w:sz w:val="24"/>
          <w:szCs w:val="24"/>
        </w:rPr>
        <w:t xml:space="preserve"> na </w:t>
      </w:r>
      <w:r w:rsidR="009C79E9">
        <w:rPr>
          <w:rFonts w:ascii="Garamond" w:hAnsi="Garamond"/>
          <w:sz w:val="24"/>
          <w:szCs w:val="24"/>
        </w:rPr>
        <w:t>5.</w:t>
      </w:r>
      <w:r w:rsidR="00702591" w:rsidRPr="00896539">
        <w:rPr>
          <w:rFonts w:ascii="Garamond" w:hAnsi="Garamond"/>
          <w:sz w:val="24"/>
          <w:szCs w:val="24"/>
        </w:rPr>
        <w:t xml:space="preserve"> sjednici općinskog vijeća održanoj dana </w:t>
      </w:r>
      <w:r w:rsidR="009C79E9">
        <w:rPr>
          <w:rFonts w:ascii="Garamond" w:hAnsi="Garamond"/>
          <w:sz w:val="24"/>
          <w:szCs w:val="24"/>
        </w:rPr>
        <w:t xml:space="preserve"> 22. prosinca 2025.</w:t>
      </w:r>
      <w:r w:rsidR="00702591" w:rsidRPr="00896539">
        <w:rPr>
          <w:rFonts w:ascii="Garamond" w:hAnsi="Garamond"/>
          <w:sz w:val="24"/>
          <w:szCs w:val="24"/>
        </w:rPr>
        <w:t xml:space="preserve">  donijelo je:</w:t>
      </w:r>
    </w:p>
    <w:p w14:paraId="0ED91DD4" w14:textId="77777777" w:rsidR="0098226F" w:rsidRPr="00896539" w:rsidRDefault="0098226F" w:rsidP="00111B35">
      <w:pPr>
        <w:ind w:firstLine="708"/>
        <w:jc w:val="both"/>
        <w:rPr>
          <w:rFonts w:ascii="Garamond" w:hAnsi="Garamond"/>
          <w:sz w:val="24"/>
          <w:szCs w:val="24"/>
        </w:rPr>
      </w:pPr>
    </w:p>
    <w:p w14:paraId="3A5A0FA7" w14:textId="127C4628" w:rsidR="0098226F" w:rsidRPr="00896539" w:rsidRDefault="00FF0639" w:rsidP="00C20CBF">
      <w:pPr>
        <w:ind w:firstLine="708"/>
        <w:jc w:val="center"/>
        <w:rPr>
          <w:rFonts w:ascii="Garamond" w:hAnsi="Garamond"/>
          <w:b/>
          <w:i/>
          <w:sz w:val="28"/>
          <w:szCs w:val="28"/>
        </w:rPr>
      </w:pPr>
      <w:r w:rsidRPr="00896539">
        <w:rPr>
          <w:rFonts w:ascii="Garamond" w:hAnsi="Garamond"/>
          <w:b/>
          <w:i/>
          <w:sz w:val="28"/>
          <w:szCs w:val="28"/>
        </w:rPr>
        <w:t>Analiza</w:t>
      </w:r>
      <w:r w:rsidR="00154EC8" w:rsidRPr="00896539">
        <w:rPr>
          <w:rFonts w:ascii="Garamond" w:hAnsi="Garamond"/>
          <w:b/>
          <w:i/>
          <w:sz w:val="28"/>
          <w:szCs w:val="28"/>
        </w:rPr>
        <w:t xml:space="preserve"> </w:t>
      </w:r>
      <w:r w:rsidR="00C20CBF" w:rsidRPr="00896539">
        <w:rPr>
          <w:rFonts w:ascii="Garamond" w:hAnsi="Garamond"/>
          <w:b/>
          <w:i/>
          <w:sz w:val="28"/>
          <w:szCs w:val="28"/>
        </w:rPr>
        <w:t xml:space="preserve">stanja </w:t>
      </w:r>
      <w:r w:rsidR="0098226F" w:rsidRPr="00896539">
        <w:rPr>
          <w:rFonts w:ascii="Garamond" w:hAnsi="Garamond"/>
          <w:b/>
          <w:i/>
          <w:sz w:val="28"/>
          <w:szCs w:val="28"/>
        </w:rPr>
        <w:t xml:space="preserve">sustava </w:t>
      </w:r>
      <w:r w:rsidR="00111B35" w:rsidRPr="00896539">
        <w:rPr>
          <w:rFonts w:ascii="Garamond" w:hAnsi="Garamond"/>
          <w:b/>
          <w:i/>
          <w:sz w:val="28"/>
          <w:szCs w:val="28"/>
        </w:rPr>
        <w:t>civilne zaštite</w:t>
      </w:r>
      <w:r w:rsidR="00F85BC2" w:rsidRPr="00896539">
        <w:rPr>
          <w:rFonts w:ascii="Garamond" w:hAnsi="Garamond"/>
          <w:b/>
          <w:i/>
          <w:sz w:val="28"/>
          <w:szCs w:val="28"/>
        </w:rPr>
        <w:t xml:space="preserve"> za općinu </w:t>
      </w:r>
      <w:r w:rsidR="003772DE">
        <w:rPr>
          <w:rFonts w:ascii="Garamond" w:hAnsi="Garamond"/>
          <w:b/>
          <w:i/>
          <w:sz w:val="28"/>
          <w:szCs w:val="28"/>
        </w:rPr>
        <w:t>Garčin</w:t>
      </w:r>
      <w:r w:rsidR="00F85BC2" w:rsidRPr="00896539">
        <w:rPr>
          <w:rFonts w:ascii="Garamond" w:hAnsi="Garamond"/>
          <w:b/>
          <w:i/>
          <w:sz w:val="28"/>
          <w:szCs w:val="28"/>
        </w:rPr>
        <w:t xml:space="preserve"> u </w:t>
      </w:r>
      <w:r w:rsidR="006A6B47">
        <w:rPr>
          <w:rFonts w:ascii="Garamond" w:hAnsi="Garamond"/>
          <w:b/>
          <w:i/>
          <w:sz w:val="28"/>
          <w:szCs w:val="28"/>
        </w:rPr>
        <w:t>2025</w:t>
      </w:r>
      <w:r w:rsidR="00601E64">
        <w:rPr>
          <w:rFonts w:ascii="Garamond" w:hAnsi="Garamond"/>
          <w:b/>
          <w:i/>
          <w:sz w:val="28"/>
          <w:szCs w:val="28"/>
        </w:rPr>
        <w:t>.</w:t>
      </w:r>
      <w:r w:rsidR="00F85BC2" w:rsidRPr="00896539">
        <w:rPr>
          <w:rFonts w:ascii="Garamond" w:hAnsi="Garamond"/>
          <w:b/>
          <w:i/>
          <w:sz w:val="28"/>
          <w:szCs w:val="28"/>
        </w:rPr>
        <w:t>g.</w:t>
      </w:r>
    </w:p>
    <w:p w14:paraId="2C175801" w14:textId="77777777" w:rsidR="008409AA" w:rsidRPr="00896539" w:rsidRDefault="008409AA" w:rsidP="00111B35">
      <w:pPr>
        <w:spacing w:line="240" w:lineRule="auto"/>
        <w:jc w:val="both"/>
        <w:rPr>
          <w:rFonts w:ascii="Garamond" w:hAnsi="Garamond"/>
          <w:b/>
          <w:i/>
          <w:sz w:val="28"/>
          <w:szCs w:val="28"/>
        </w:rPr>
      </w:pPr>
    </w:p>
    <w:p w14:paraId="1697EC24" w14:textId="77777777" w:rsidR="0098226F" w:rsidRPr="00896539" w:rsidRDefault="0098226F" w:rsidP="00111B35">
      <w:pPr>
        <w:spacing w:line="240" w:lineRule="auto"/>
        <w:jc w:val="both"/>
        <w:rPr>
          <w:rFonts w:ascii="Garamond" w:hAnsi="Garamond"/>
          <w:b/>
          <w:i/>
          <w:sz w:val="28"/>
          <w:szCs w:val="28"/>
        </w:rPr>
      </w:pPr>
      <w:r w:rsidRPr="00896539">
        <w:rPr>
          <w:rFonts w:ascii="Garamond" w:hAnsi="Garamond"/>
          <w:b/>
          <w:i/>
          <w:sz w:val="28"/>
          <w:szCs w:val="28"/>
        </w:rPr>
        <w:t>UVOD</w:t>
      </w:r>
    </w:p>
    <w:p w14:paraId="5D4AE962" w14:textId="77777777" w:rsidR="00BE1201" w:rsidRPr="00896539" w:rsidRDefault="00BE1201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896539">
        <w:rPr>
          <w:rFonts w:ascii="Garamond" w:hAnsi="Garamond" w:cs="Arial"/>
          <w:color w:val="414145"/>
          <w:sz w:val="24"/>
          <w:szCs w:val="24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1DE8394F" w14:textId="77777777" w:rsidR="00111B35" w:rsidRPr="00896539" w:rsidRDefault="00111B35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14:paraId="70EB43F8" w14:textId="77777777" w:rsidR="00BE1201" w:rsidRPr="00896539" w:rsidRDefault="00BE1201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896539">
        <w:rPr>
          <w:rFonts w:ascii="Garamond" w:hAnsi="Garamond" w:cs="Arial"/>
          <w:color w:val="414145"/>
          <w:sz w:val="24"/>
          <w:szCs w:val="24"/>
        </w:rPr>
        <w:t>Sustav civilne zaštite obuhvaća mjere i aktivnosti (preventivne, planske, organizacijske, operativne, nadzorne i financijske) kojima se uređuju prava i obveze sudionika, ustroj i djelovanje svih dijelova sustava civilne zaštite i način povezivanja institucionalnih i funkcionalnih resursa sudionika koji se međusobno nadopunjuju u jedinstvenu cjelinu radi smanjenja rizika od katastrofa te zaštite i spašavanja građana, materijalnih i kulturnih dobara i okoliša na teritoriju Republike Hrvatske od posljedica prirodnih, tehničko-tehnoloških velikih nesreća i katastrofa, otklanjanja posljedica terorizma i ratnih razaranja.</w:t>
      </w:r>
    </w:p>
    <w:p w14:paraId="0C9B6ABF" w14:textId="77777777" w:rsidR="00111B35" w:rsidRPr="00896539" w:rsidRDefault="00111B35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14:paraId="415AD95C" w14:textId="77777777" w:rsidR="00BE1201" w:rsidRPr="00896539" w:rsidRDefault="00BE1201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896539">
        <w:rPr>
          <w:rFonts w:ascii="Garamond" w:hAnsi="Garamond" w:cs="Arial"/>
          <w:color w:val="414145"/>
          <w:sz w:val="24"/>
          <w:szCs w:val="24"/>
        </w:rPr>
        <w:t>Sustav civilne zaštite redovno djeluje putem preventivnih i planskih aktivnosti, razvoja i jačanja spremnosti sudionika i operativnih snaga sustava civilne zaštite.</w:t>
      </w:r>
    </w:p>
    <w:p w14:paraId="55516C32" w14:textId="77777777" w:rsidR="00111B35" w:rsidRPr="00896539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</w:p>
    <w:p w14:paraId="2FB0A8D6" w14:textId="79E1B395" w:rsidR="00BE1201" w:rsidRPr="00896539" w:rsidRDefault="005F49D3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896539">
        <w:rPr>
          <w:rFonts w:ascii="Garamond" w:eastAsia="Times New Roman" w:hAnsi="Garamond" w:cs="Arial"/>
          <w:color w:val="414145"/>
          <w:sz w:val="24"/>
          <w:szCs w:val="24"/>
        </w:rPr>
        <w:t xml:space="preserve">Općina </w:t>
      </w:r>
      <w:r w:rsidR="003772DE">
        <w:rPr>
          <w:rFonts w:ascii="Garamond" w:eastAsia="Times New Roman" w:hAnsi="Garamond" w:cs="Arial"/>
          <w:color w:val="414145"/>
          <w:sz w:val="24"/>
          <w:szCs w:val="24"/>
        </w:rPr>
        <w:t>Garčin</w:t>
      </w:r>
      <w:r w:rsidR="00BE1201" w:rsidRPr="00896539">
        <w:rPr>
          <w:rFonts w:ascii="Garamond" w:eastAsia="Times New Roman" w:hAnsi="Garamond" w:cs="Arial"/>
          <w:color w:val="414145"/>
          <w:sz w:val="24"/>
          <w:szCs w:val="24"/>
        </w:rPr>
        <w:t xml:space="preserve"> duž</w:t>
      </w:r>
      <w:r w:rsidRPr="00896539">
        <w:rPr>
          <w:rFonts w:ascii="Garamond" w:eastAsia="Times New Roman" w:hAnsi="Garamond" w:cs="Arial"/>
          <w:color w:val="414145"/>
          <w:sz w:val="24"/>
          <w:szCs w:val="24"/>
        </w:rPr>
        <w:t>na</w:t>
      </w:r>
      <w:r w:rsidR="00BE1201" w:rsidRPr="00896539">
        <w:rPr>
          <w:rFonts w:ascii="Garamond" w:eastAsia="Times New Roman" w:hAnsi="Garamond" w:cs="Arial"/>
          <w:color w:val="414145"/>
          <w:sz w:val="24"/>
          <w:szCs w:val="24"/>
        </w:rPr>
        <w:t xml:space="preserve"> </w:t>
      </w:r>
      <w:r w:rsidRPr="00896539">
        <w:rPr>
          <w:rFonts w:ascii="Garamond" w:eastAsia="Times New Roman" w:hAnsi="Garamond" w:cs="Arial"/>
          <w:color w:val="414145"/>
          <w:sz w:val="24"/>
          <w:szCs w:val="24"/>
        </w:rPr>
        <w:t>je</w:t>
      </w:r>
      <w:r w:rsidR="00BE1201" w:rsidRPr="00896539">
        <w:rPr>
          <w:rFonts w:ascii="Garamond" w:eastAsia="Times New Roman" w:hAnsi="Garamond" w:cs="Arial"/>
          <w:color w:val="414145"/>
          <w:sz w:val="24"/>
          <w:szCs w:val="24"/>
        </w:rPr>
        <w:t xml:space="preserve"> organizirati poslove iz svog samoupravnog djelokruga koji se odnose na planiranje, razvoj, učinkovito funkcioniranje i financiranje sustava civilne zaštite.</w:t>
      </w:r>
    </w:p>
    <w:p w14:paraId="2749D816" w14:textId="77777777" w:rsidR="00111B35" w:rsidRPr="00896539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</w:p>
    <w:p w14:paraId="56F37C43" w14:textId="1550A2CD" w:rsidR="00BE1201" w:rsidRPr="00896539" w:rsidRDefault="005F49D3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896539">
        <w:rPr>
          <w:rFonts w:ascii="Garamond" w:eastAsia="Times New Roman" w:hAnsi="Garamond" w:cs="Arial"/>
          <w:color w:val="414145"/>
          <w:sz w:val="24"/>
          <w:szCs w:val="24"/>
        </w:rPr>
        <w:t xml:space="preserve">Općina </w:t>
      </w:r>
      <w:r w:rsidR="003772DE">
        <w:rPr>
          <w:rFonts w:ascii="Garamond" w:eastAsia="Times New Roman" w:hAnsi="Garamond" w:cs="Arial"/>
          <w:color w:val="414145"/>
          <w:sz w:val="24"/>
          <w:szCs w:val="24"/>
        </w:rPr>
        <w:t>Garčin</w:t>
      </w:r>
      <w:r w:rsidR="00BE1201" w:rsidRPr="00896539">
        <w:rPr>
          <w:rFonts w:ascii="Garamond" w:eastAsia="Times New Roman" w:hAnsi="Garamond" w:cs="Arial"/>
          <w:color w:val="414145"/>
          <w:sz w:val="24"/>
          <w:szCs w:val="24"/>
        </w:rPr>
        <w:t xml:space="preserve"> dužn</w:t>
      </w:r>
      <w:r w:rsidRPr="00896539">
        <w:rPr>
          <w:rFonts w:ascii="Garamond" w:eastAsia="Times New Roman" w:hAnsi="Garamond" w:cs="Arial"/>
          <w:color w:val="414145"/>
          <w:sz w:val="24"/>
          <w:szCs w:val="24"/>
        </w:rPr>
        <w:t>a</w:t>
      </w:r>
      <w:r w:rsidR="00BE1201" w:rsidRPr="00896539">
        <w:rPr>
          <w:rFonts w:ascii="Garamond" w:eastAsia="Times New Roman" w:hAnsi="Garamond" w:cs="Arial"/>
          <w:color w:val="414145"/>
          <w:sz w:val="24"/>
          <w:szCs w:val="24"/>
        </w:rPr>
        <w:t xml:space="preserve"> </w:t>
      </w:r>
      <w:r w:rsidRPr="00896539">
        <w:rPr>
          <w:rFonts w:ascii="Garamond" w:eastAsia="Times New Roman" w:hAnsi="Garamond" w:cs="Arial"/>
          <w:color w:val="414145"/>
          <w:sz w:val="24"/>
          <w:szCs w:val="24"/>
        </w:rPr>
        <w:t>je</w:t>
      </w:r>
      <w:r w:rsidR="00BE1201" w:rsidRPr="00896539">
        <w:rPr>
          <w:rFonts w:ascii="Garamond" w:eastAsia="Times New Roman" w:hAnsi="Garamond" w:cs="Arial"/>
          <w:color w:val="414145"/>
          <w:sz w:val="24"/>
          <w:szCs w:val="24"/>
        </w:rPr>
        <w:t xml:space="preserve"> jačati i nadopunjavati spremnost postojećih operativnih snaga sustava civilne zaštite na njihovom području sukladno procjeni rizika od velikih nesreća i planu djelovanja civilne zaštite, a ako postojećim operativnim snagama ne mo</w:t>
      </w:r>
      <w:r w:rsidR="00896539">
        <w:rPr>
          <w:rFonts w:ascii="Garamond" w:eastAsia="Times New Roman" w:hAnsi="Garamond" w:cs="Arial"/>
          <w:color w:val="414145"/>
          <w:sz w:val="24"/>
          <w:szCs w:val="24"/>
        </w:rPr>
        <w:t>že</w:t>
      </w:r>
      <w:r w:rsidR="00BE1201" w:rsidRPr="00896539">
        <w:rPr>
          <w:rFonts w:ascii="Garamond" w:eastAsia="Times New Roman" w:hAnsi="Garamond" w:cs="Arial"/>
          <w:color w:val="414145"/>
          <w:sz w:val="24"/>
          <w:szCs w:val="24"/>
        </w:rPr>
        <w:t xml:space="preserve"> odgovoriti na posljedice utvrđene procjenom rizika, dužn</w:t>
      </w:r>
      <w:r w:rsidR="00896539">
        <w:rPr>
          <w:rFonts w:ascii="Garamond" w:eastAsia="Times New Roman" w:hAnsi="Garamond" w:cs="Arial"/>
          <w:color w:val="414145"/>
          <w:sz w:val="24"/>
          <w:szCs w:val="24"/>
        </w:rPr>
        <w:t>a je</w:t>
      </w:r>
      <w:r w:rsidR="00BE1201" w:rsidRPr="00896539">
        <w:rPr>
          <w:rFonts w:ascii="Garamond" w:eastAsia="Times New Roman" w:hAnsi="Garamond" w:cs="Arial"/>
          <w:color w:val="414145"/>
          <w:sz w:val="24"/>
          <w:szCs w:val="24"/>
        </w:rPr>
        <w:t xml:space="preserve"> osnovati dodatne postrojbe civilne zaštite.</w:t>
      </w:r>
    </w:p>
    <w:p w14:paraId="55F2FFFD" w14:textId="77777777" w:rsidR="005F49D3" w:rsidRPr="00896539" w:rsidRDefault="005F49D3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</w:p>
    <w:p w14:paraId="66536B18" w14:textId="77777777" w:rsidR="00BE1201" w:rsidRPr="00896539" w:rsidRDefault="00BE1201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896539">
        <w:rPr>
          <w:rFonts w:ascii="Garamond" w:eastAsia="Times New Roman" w:hAnsi="Garamond" w:cs="Arial"/>
          <w:color w:val="414145"/>
          <w:sz w:val="24"/>
          <w:szCs w:val="24"/>
        </w:rPr>
        <w:t>Mjere i aktivnosti u sustavu civilne zaštite provode sljedeće operativne snage sustava civilne zaštite:</w:t>
      </w:r>
    </w:p>
    <w:p w14:paraId="29405DEC" w14:textId="77777777" w:rsidR="00BE1201" w:rsidRPr="00896539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896539">
        <w:rPr>
          <w:rFonts w:ascii="Garamond" w:eastAsia="Times New Roman" w:hAnsi="Garamond" w:cs="Arial"/>
          <w:color w:val="414145"/>
          <w:sz w:val="24"/>
          <w:szCs w:val="24"/>
        </w:rPr>
        <w:t>a) stožeri civilne zaštite</w:t>
      </w:r>
    </w:p>
    <w:p w14:paraId="255FF749" w14:textId="77777777" w:rsidR="00BE1201" w:rsidRPr="00896539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896539">
        <w:rPr>
          <w:rFonts w:ascii="Garamond" w:eastAsia="Times New Roman" w:hAnsi="Garamond" w:cs="Arial"/>
          <w:color w:val="414145"/>
          <w:sz w:val="24"/>
          <w:szCs w:val="24"/>
        </w:rPr>
        <w:t>b) operativne snage vatrogastva</w:t>
      </w:r>
    </w:p>
    <w:p w14:paraId="6D9E691C" w14:textId="77777777" w:rsidR="00BE1201" w:rsidRPr="00896539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896539">
        <w:rPr>
          <w:rFonts w:ascii="Garamond" w:eastAsia="Times New Roman" w:hAnsi="Garamond" w:cs="Arial"/>
          <w:color w:val="414145"/>
          <w:sz w:val="24"/>
          <w:szCs w:val="24"/>
        </w:rPr>
        <w:t>c) operativne snage Hrvatskog Crvenog križa</w:t>
      </w:r>
    </w:p>
    <w:p w14:paraId="71333CD9" w14:textId="77777777" w:rsidR="00BE1201" w:rsidRPr="00896539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896539">
        <w:rPr>
          <w:rFonts w:ascii="Garamond" w:eastAsia="Times New Roman" w:hAnsi="Garamond" w:cs="Arial"/>
          <w:color w:val="414145"/>
          <w:sz w:val="24"/>
          <w:szCs w:val="24"/>
        </w:rPr>
        <w:t>d) operativne snage Hrvatske gorske službe spašavanja</w:t>
      </w:r>
    </w:p>
    <w:p w14:paraId="55B23D67" w14:textId="77777777" w:rsidR="00BE1201" w:rsidRPr="00896539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896539">
        <w:rPr>
          <w:rFonts w:ascii="Garamond" w:eastAsia="Times New Roman" w:hAnsi="Garamond" w:cs="Arial"/>
          <w:color w:val="414145"/>
          <w:sz w:val="24"/>
          <w:szCs w:val="24"/>
        </w:rPr>
        <w:t>e) udruge</w:t>
      </w:r>
    </w:p>
    <w:p w14:paraId="31EA79E7" w14:textId="77777777" w:rsidR="00BE1201" w:rsidRPr="00896539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896539">
        <w:rPr>
          <w:rFonts w:ascii="Garamond" w:eastAsia="Times New Roman" w:hAnsi="Garamond" w:cs="Arial"/>
          <w:color w:val="414145"/>
          <w:sz w:val="24"/>
          <w:szCs w:val="24"/>
        </w:rPr>
        <w:t>f) postrojbe i povjerenici civilne zaštite</w:t>
      </w:r>
    </w:p>
    <w:p w14:paraId="0B535276" w14:textId="77777777" w:rsidR="00BE1201" w:rsidRPr="00896539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896539">
        <w:rPr>
          <w:rFonts w:ascii="Garamond" w:eastAsia="Times New Roman" w:hAnsi="Garamond" w:cs="Arial"/>
          <w:color w:val="414145"/>
          <w:sz w:val="24"/>
          <w:szCs w:val="24"/>
        </w:rPr>
        <w:t>g) koordinatori na lokaciji</w:t>
      </w:r>
    </w:p>
    <w:p w14:paraId="168F2D8B" w14:textId="77777777" w:rsidR="00BE1201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896539">
        <w:rPr>
          <w:rFonts w:ascii="Garamond" w:eastAsia="Times New Roman" w:hAnsi="Garamond" w:cs="Arial"/>
          <w:color w:val="414145"/>
          <w:sz w:val="24"/>
          <w:szCs w:val="24"/>
        </w:rPr>
        <w:t>h) pravne osobe u sustavu civilne zaštite.</w:t>
      </w:r>
    </w:p>
    <w:p w14:paraId="68F36B5E" w14:textId="77777777" w:rsidR="00CA13BF" w:rsidRDefault="00CA13BF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</w:p>
    <w:p w14:paraId="66E9A231" w14:textId="77777777" w:rsidR="00CA13BF" w:rsidRPr="00896539" w:rsidRDefault="00CA13BF" w:rsidP="00111B35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</w:p>
    <w:p w14:paraId="0DD2FB93" w14:textId="77777777" w:rsidR="00BE1201" w:rsidRPr="00896539" w:rsidRDefault="00BE1201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209F437" w14:textId="77777777" w:rsidR="00111B35" w:rsidRPr="00896539" w:rsidRDefault="005F49D3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896539">
        <w:rPr>
          <w:rFonts w:ascii="Garamond" w:eastAsia="Times New Roman" w:hAnsi="Garamond" w:cs="Arial"/>
          <w:b/>
          <w:color w:val="414145"/>
          <w:sz w:val="24"/>
          <w:szCs w:val="24"/>
        </w:rPr>
        <w:t>Općinsko vijeće</w:t>
      </w:r>
      <w:r w:rsidR="00111B35" w:rsidRPr="00896539">
        <w:rPr>
          <w:rFonts w:ascii="Garamond" w:eastAsia="Times New Roman" w:hAnsi="Garamond" w:cs="Arial"/>
          <w:b/>
          <w:color w:val="414145"/>
          <w:sz w:val="24"/>
          <w:szCs w:val="24"/>
        </w:rPr>
        <w:t>,</w:t>
      </w:r>
      <w:r w:rsidRPr="00896539">
        <w:rPr>
          <w:rFonts w:ascii="Garamond" w:eastAsia="Times New Roman" w:hAnsi="Garamond" w:cs="Arial"/>
          <w:b/>
          <w:color w:val="414145"/>
          <w:sz w:val="24"/>
          <w:szCs w:val="24"/>
        </w:rPr>
        <w:t xml:space="preserve"> na prijedlog općinskog načelnika</w:t>
      </w:r>
      <w:r w:rsidR="00111B35" w:rsidRPr="00896539">
        <w:rPr>
          <w:rFonts w:ascii="Garamond" w:eastAsia="Times New Roman" w:hAnsi="Garamond" w:cs="Arial"/>
          <w:b/>
          <w:color w:val="414145"/>
          <w:sz w:val="24"/>
          <w:szCs w:val="24"/>
        </w:rPr>
        <w:t xml:space="preserve"> izvršava sljedeće zadaće:</w:t>
      </w:r>
    </w:p>
    <w:p w14:paraId="02EADC91" w14:textId="77777777" w:rsidR="00111B35" w:rsidRPr="00896539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896539">
        <w:rPr>
          <w:rFonts w:ascii="Garamond" w:eastAsia="Times New Roman" w:hAnsi="Garamond" w:cs="Arial"/>
          <w:color w:val="414145"/>
          <w:sz w:val="24"/>
          <w:szCs w:val="24"/>
        </w:rPr>
        <w:lastRenderedPageBreak/>
        <w:t>– u postupku donošenja proračuna razmatra i usvaja godišnju analizu stanja i godišnji plan razvoja sustava civilne zaštite s financijskim učincima za trogodišnje razdoblje te smjernice za organizaciju i razvoj sustava koje se razmatraju i usvajaju svake četiri godine</w:t>
      </w:r>
    </w:p>
    <w:p w14:paraId="071C6073" w14:textId="77777777" w:rsidR="00111B35" w:rsidRPr="00896539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896539">
        <w:rPr>
          <w:rFonts w:ascii="Garamond" w:eastAsia="Times New Roman" w:hAnsi="Garamond" w:cs="Arial"/>
          <w:color w:val="414145"/>
          <w:sz w:val="24"/>
          <w:szCs w:val="24"/>
        </w:rPr>
        <w:t>– donosi procjenu rizika od velikih nesreća</w:t>
      </w:r>
    </w:p>
    <w:p w14:paraId="66ACD0FA" w14:textId="77777777" w:rsidR="00111B35" w:rsidRPr="00896539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896539">
        <w:rPr>
          <w:rFonts w:ascii="Garamond" w:eastAsia="Times New Roman" w:hAnsi="Garamond" w:cs="Arial"/>
          <w:color w:val="414145"/>
          <w:sz w:val="24"/>
          <w:szCs w:val="24"/>
        </w:rPr>
        <w:t>– donosi odluku o određivanju pravnih osoba od interesa za sustav civilne zaštite</w:t>
      </w:r>
    </w:p>
    <w:p w14:paraId="0ED9F64F" w14:textId="77777777" w:rsidR="00111B35" w:rsidRPr="00896539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896539">
        <w:rPr>
          <w:rFonts w:ascii="Garamond" w:eastAsia="Times New Roman" w:hAnsi="Garamond" w:cs="Arial"/>
          <w:color w:val="414145"/>
          <w:sz w:val="24"/>
          <w:szCs w:val="24"/>
        </w:rPr>
        <w:t>– donosi odluku o osnivanju postrojbi civilne zaštite</w:t>
      </w:r>
    </w:p>
    <w:p w14:paraId="5ACAE3AE" w14:textId="77777777" w:rsidR="00111B35" w:rsidRPr="00896539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896539">
        <w:rPr>
          <w:rFonts w:ascii="Garamond" w:eastAsia="Times New Roman" w:hAnsi="Garamond" w:cs="Arial"/>
          <w:color w:val="414145"/>
          <w:sz w:val="24"/>
          <w:szCs w:val="24"/>
        </w:rPr>
        <w:t>– osigurava financijska sredstva za izvršavanje odluka o financiranju aktivnosti civilne zaštite u velikoj nesreći i katastrofi prema načelu solidarnosti.</w:t>
      </w:r>
    </w:p>
    <w:p w14:paraId="348D5FC8" w14:textId="77777777" w:rsidR="00111B35" w:rsidRPr="00896539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</w:p>
    <w:p w14:paraId="2EA03FC4" w14:textId="77777777" w:rsidR="00111B35" w:rsidRPr="00896539" w:rsidRDefault="005F49D3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896539">
        <w:rPr>
          <w:rFonts w:ascii="Garamond" w:eastAsia="Times New Roman" w:hAnsi="Garamond" w:cs="Arial"/>
          <w:b/>
          <w:color w:val="414145"/>
          <w:sz w:val="24"/>
          <w:szCs w:val="24"/>
        </w:rPr>
        <w:t>Općinski načelnik</w:t>
      </w:r>
      <w:r w:rsidR="00111B35" w:rsidRPr="00896539">
        <w:rPr>
          <w:rFonts w:ascii="Garamond" w:eastAsia="Times New Roman" w:hAnsi="Garamond" w:cs="Arial"/>
          <w:color w:val="414145"/>
          <w:sz w:val="24"/>
          <w:szCs w:val="24"/>
        </w:rPr>
        <w:t xml:space="preserve"> </w:t>
      </w:r>
      <w:r w:rsidR="00111B35" w:rsidRPr="00896539">
        <w:rPr>
          <w:rFonts w:ascii="Garamond" w:eastAsia="Times New Roman" w:hAnsi="Garamond" w:cs="Arial"/>
          <w:b/>
          <w:color w:val="414145"/>
          <w:sz w:val="24"/>
          <w:szCs w:val="24"/>
        </w:rPr>
        <w:t>izvršava sljedeće zadaće:</w:t>
      </w:r>
    </w:p>
    <w:p w14:paraId="54BB2050" w14:textId="77777777" w:rsidR="00111B35" w:rsidRPr="00896539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896539">
        <w:rPr>
          <w:rFonts w:ascii="Garamond" w:eastAsia="Times New Roman" w:hAnsi="Garamond" w:cs="Arial"/>
          <w:color w:val="414145"/>
          <w:sz w:val="24"/>
          <w:szCs w:val="24"/>
        </w:rPr>
        <w:t>– donosi plan djelovanja civilne zaštite</w:t>
      </w:r>
    </w:p>
    <w:p w14:paraId="29D37C4C" w14:textId="77777777" w:rsidR="00111B35" w:rsidRPr="00896539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896539">
        <w:rPr>
          <w:rFonts w:ascii="Garamond" w:eastAsia="Times New Roman" w:hAnsi="Garamond" w:cs="Arial"/>
          <w:color w:val="414145"/>
          <w:sz w:val="24"/>
          <w:szCs w:val="24"/>
        </w:rPr>
        <w:t>– donosi plan vježbi civilne zaštite</w:t>
      </w:r>
    </w:p>
    <w:p w14:paraId="31544448" w14:textId="77777777" w:rsidR="00111B35" w:rsidRPr="00896539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896539">
        <w:rPr>
          <w:rFonts w:ascii="Garamond" w:eastAsia="Times New Roman" w:hAnsi="Garamond" w:cs="Arial"/>
          <w:color w:val="414145"/>
          <w:sz w:val="24"/>
          <w:szCs w:val="24"/>
        </w:rPr>
        <w:t>– priprema i dostavlja predstavničkom tijelu prijedlog odluke o određivanju pravnih osoba od interesa za sustav civilne zaštite i prijedlog odluke o osnivanju postrojbi civilne zaštite</w:t>
      </w:r>
    </w:p>
    <w:p w14:paraId="08CC3B60" w14:textId="77777777" w:rsidR="00111B35" w:rsidRPr="00896539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896539">
        <w:rPr>
          <w:rFonts w:ascii="Garamond" w:eastAsia="Times New Roman" w:hAnsi="Garamond" w:cs="Arial"/>
          <w:color w:val="414145"/>
          <w:sz w:val="24"/>
          <w:szCs w:val="24"/>
        </w:rPr>
        <w:t>– kod donošenja godišnjeg plana nabave u plan uključuje materijalna sredstva i opremu snaga civilne zaštite</w:t>
      </w:r>
    </w:p>
    <w:p w14:paraId="1E0E94B7" w14:textId="77777777" w:rsidR="00111B35" w:rsidRPr="00896539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896539">
        <w:rPr>
          <w:rFonts w:ascii="Garamond" w:eastAsia="Times New Roman" w:hAnsi="Garamond" w:cs="Arial"/>
          <w:color w:val="414145"/>
          <w:sz w:val="24"/>
          <w:szCs w:val="24"/>
        </w:rPr>
        <w:t>– donosi odluke iz svog samoupravnog djelokruga radi osiguravanja materijalnih, financijskih i drugih uvjeta za financiranje i opremanje operativnih snaga sustava civilne zaštite</w:t>
      </w:r>
    </w:p>
    <w:p w14:paraId="306BE4DB" w14:textId="77777777" w:rsidR="00111B35" w:rsidRPr="00896539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896539">
        <w:rPr>
          <w:rFonts w:ascii="Garamond" w:eastAsia="Times New Roman" w:hAnsi="Garamond" w:cs="Arial"/>
          <w:color w:val="414145"/>
          <w:sz w:val="24"/>
          <w:szCs w:val="24"/>
        </w:rPr>
        <w:t>– odgovorno je za osnivanje, razvoj i financiranje, opremanje, osposobljavanje i uvježbavanje operativnih snaga sukladno usvojenim smjernicama i planu razvoja sustava civilne zaštite</w:t>
      </w:r>
    </w:p>
    <w:p w14:paraId="36377E20" w14:textId="77777777" w:rsidR="00111B35" w:rsidRPr="00896539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896539">
        <w:rPr>
          <w:rFonts w:ascii="Garamond" w:eastAsia="Times New Roman" w:hAnsi="Garamond" w:cs="Arial"/>
          <w:color w:val="414145"/>
          <w:sz w:val="24"/>
          <w:szCs w:val="24"/>
        </w:rPr>
        <w:t>– izrađuje i dostavlja predstavničkom tijelu prijedlog procjene rizika od velikih nesreća i redovito ažurira procjenu rizika i plan djelovanja civilne zaštite</w:t>
      </w:r>
    </w:p>
    <w:p w14:paraId="09EE5FEE" w14:textId="77777777" w:rsidR="00111B35" w:rsidRPr="00896539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896539">
        <w:rPr>
          <w:rFonts w:ascii="Garamond" w:eastAsia="Times New Roman" w:hAnsi="Garamond" w:cs="Arial"/>
          <w:color w:val="414145"/>
          <w:sz w:val="24"/>
          <w:szCs w:val="24"/>
        </w:rPr>
        <w:t>– osigurava uvjete za premještanje, sklanjanje, evakuaciju i zbrinjavanje te izvršavanje zadaća u provedbi drugih mjera civilne zaštite u zaštiti i spašavanju građana, materijalnih i kulturnih dobara i okoliša</w:t>
      </w:r>
    </w:p>
    <w:p w14:paraId="18E2D9D2" w14:textId="77777777" w:rsidR="00111B35" w:rsidRPr="00896539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896539">
        <w:rPr>
          <w:rFonts w:ascii="Garamond" w:eastAsia="Times New Roman" w:hAnsi="Garamond" w:cs="Arial"/>
          <w:color w:val="414145"/>
          <w:sz w:val="24"/>
          <w:szCs w:val="24"/>
        </w:rPr>
        <w:t>– osigurava uvjete za raspoređivanje pripadnika u postrojbe i na dužnost povjerenika civilne zaštite te vođenje evidencije raspoređenih pripadnika</w:t>
      </w:r>
    </w:p>
    <w:p w14:paraId="51CB1525" w14:textId="77777777" w:rsidR="00111B35" w:rsidRPr="00896539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896539">
        <w:rPr>
          <w:rFonts w:ascii="Garamond" w:eastAsia="Times New Roman" w:hAnsi="Garamond" w:cs="Arial"/>
          <w:color w:val="414145"/>
          <w:sz w:val="24"/>
          <w:szCs w:val="24"/>
        </w:rPr>
        <w:t>– osigurava uvjete za vođenje i ažuriranje baze podataka o pripadnicima, sposobnostima i resursima operativnih snaga sustava civilne zaštite</w:t>
      </w:r>
    </w:p>
    <w:p w14:paraId="76F70DB2" w14:textId="77777777" w:rsidR="00111B35" w:rsidRPr="00896539" w:rsidRDefault="00111B35" w:rsidP="00111B35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896539">
        <w:rPr>
          <w:rFonts w:ascii="Garamond" w:eastAsia="Times New Roman" w:hAnsi="Garamond" w:cs="Arial"/>
          <w:color w:val="414145"/>
          <w:sz w:val="24"/>
          <w:szCs w:val="24"/>
        </w:rPr>
        <w:t>– uspostavlja vođenje evidencije stradalih osoba u velikim nesrećama i katastrofama.</w:t>
      </w:r>
    </w:p>
    <w:p w14:paraId="7ED55D05" w14:textId="77777777" w:rsidR="00111B35" w:rsidRPr="00896539" w:rsidRDefault="00111B35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14:paraId="5A5E96A8" w14:textId="77777777" w:rsidR="00BE1201" w:rsidRPr="00896539" w:rsidRDefault="005F49D3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896539">
        <w:rPr>
          <w:rFonts w:ascii="Garamond" w:hAnsi="Garamond" w:cs="Arial"/>
          <w:color w:val="414145"/>
          <w:sz w:val="24"/>
          <w:szCs w:val="24"/>
        </w:rPr>
        <w:t>Općinski načelnik</w:t>
      </w:r>
      <w:r w:rsidR="00111B35" w:rsidRPr="00896539">
        <w:rPr>
          <w:rFonts w:ascii="Garamond" w:hAnsi="Garamond" w:cs="Arial"/>
          <w:color w:val="414145"/>
          <w:sz w:val="24"/>
          <w:szCs w:val="24"/>
        </w:rPr>
        <w:t xml:space="preserve"> koordinira djelovanje operativnih snaga sustava civilne zaštite osnovanih za područje te jedinice u velikim nesrećama i katastrofama uz stručnu potporu nadležnog stožera civilne zaštite.</w:t>
      </w:r>
    </w:p>
    <w:p w14:paraId="79C67F06" w14:textId="77777777" w:rsidR="00111B35" w:rsidRPr="00896539" w:rsidRDefault="00111B35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14:paraId="4F03FAC5" w14:textId="7EAC66D7" w:rsidR="00111B35" w:rsidRPr="00896539" w:rsidRDefault="00111B35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896539">
        <w:rPr>
          <w:rFonts w:ascii="Garamond" w:hAnsi="Garamond" w:cs="Arial"/>
          <w:color w:val="414145"/>
          <w:sz w:val="24"/>
          <w:szCs w:val="24"/>
        </w:rPr>
        <w:t>Općinski načelnik, duž</w:t>
      </w:r>
      <w:r w:rsidR="005F49D3" w:rsidRPr="00896539">
        <w:rPr>
          <w:rFonts w:ascii="Garamond" w:hAnsi="Garamond" w:cs="Arial"/>
          <w:color w:val="414145"/>
          <w:sz w:val="24"/>
          <w:szCs w:val="24"/>
        </w:rPr>
        <w:t>an je</w:t>
      </w:r>
      <w:r w:rsidRPr="00896539">
        <w:rPr>
          <w:rFonts w:ascii="Garamond" w:hAnsi="Garamond" w:cs="Arial"/>
          <w:color w:val="414145"/>
          <w:sz w:val="24"/>
          <w:szCs w:val="24"/>
        </w:rPr>
        <w:t xml:space="preserve"> </w:t>
      </w:r>
      <w:r w:rsidR="005F49D3" w:rsidRPr="00896539">
        <w:rPr>
          <w:rFonts w:ascii="Garamond" w:hAnsi="Garamond" w:cs="Arial"/>
          <w:color w:val="414145"/>
          <w:sz w:val="24"/>
          <w:szCs w:val="24"/>
        </w:rPr>
        <w:t>o</w:t>
      </w:r>
      <w:r w:rsidRPr="00896539">
        <w:rPr>
          <w:rFonts w:ascii="Garamond" w:hAnsi="Garamond" w:cs="Arial"/>
          <w:color w:val="414145"/>
          <w:sz w:val="24"/>
          <w:szCs w:val="24"/>
        </w:rPr>
        <w:t>sposobiti</w:t>
      </w:r>
      <w:r w:rsidR="005F49D3" w:rsidRPr="00896539">
        <w:rPr>
          <w:rFonts w:ascii="Garamond" w:hAnsi="Garamond" w:cs="Arial"/>
          <w:color w:val="414145"/>
          <w:sz w:val="24"/>
          <w:szCs w:val="24"/>
        </w:rPr>
        <w:t xml:space="preserve"> se</w:t>
      </w:r>
      <w:r w:rsidRPr="00896539">
        <w:rPr>
          <w:rFonts w:ascii="Garamond" w:hAnsi="Garamond" w:cs="Arial"/>
          <w:color w:val="414145"/>
          <w:sz w:val="24"/>
          <w:szCs w:val="24"/>
        </w:rPr>
        <w:t xml:space="preserve"> za obavljanje poslova civilne zaštite u roku od šest mjeseci od stupanja na dužnost, prema programu osposobljavanja koji provodi </w:t>
      </w:r>
      <w:r w:rsidR="00896539">
        <w:rPr>
          <w:rFonts w:ascii="Garamond" w:hAnsi="Garamond" w:cs="Arial"/>
          <w:color w:val="414145"/>
          <w:sz w:val="24"/>
          <w:szCs w:val="24"/>
        </w:rPr>
        <w:t>Područni ured civilne zaštite Osijek – Služba civilne zaštite Slavonski Brod</w:t>
      </w:r>
      <w:r w:rsidRPr="00896539">
        <w:rPr>
          <w:rFonts w:ascii="Garamond" w:hAnsi="Garamond" w:cs="Arial"/>
          <w:color w:val="414145"/>
          <w:sz w:val="24"/>
          <w:szCs w:val="24"/>
        </w:rPr>
        <w:t>.</w:t>
      </w:r>
    </w:p>
    <w:p w14:paraId="66B83F7D" w14:textId="77777777" w:rsidR="005F49D3" w:rsidRPr="00896539" w:rsidRDefault="005F49D3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14:paraId="45689C24" w14:textId="77777777" w:rsidR="005F49D3" w:rsidRPr="00896539" w:rsidRDefault="005F49D3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14:paraId="593AE2F9" w14:textId="77777777" w:rsidR="005F49D3" w:rsidRPr="00896539" w:rsidRDefault="005F49D3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14:paraId="432258C0" w14:textId="77777777" w:rsidR="005F49D3" w:rsidRPr="00896539" w:rsidRDefault="005F49D3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14:paraId="17B3A5FA" w14:textId="77777777" w:rsidR="005F49D3" w:rsidRPr="00896539" w:rsidRDefault="005F49D3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14:paraId="61F334B2" w14:textId="77777777" w:rsidR="005F49D3" w:rsidRPr="00896539" w:rsidRDefault="005F49D3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14:paraId="4A397870" w14:textId="77777777" w:rsidR="005F49D3" w:rsidRPr="00896539" w:rsidRDefault="005F49D3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14:paraId="19CE507C" w14:textId="77777777" w:rsidR="005F49D3" w:rsidRPr="00896539" w:rsidRDefault="005F49D3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14:paraId="1AF258D3" w14:textId="77777777" w:rsidR="005F49D3" w:rsidRPr="00896539" w:rsidRDefault="005F49D3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14:paraId="5E465DD5" w14:textId="77777777" w:rsidR="005F49D3" w:rsidRPr="00896539" w:rsidRDefault="005F49D3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14:paraId="4C8AA3A6" w14:textId="77777777" w:rsidR="005F49D3" w:rsidRPr="00896539" w:rsidRDefault="005F49D3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14:paraId="7DB4E706" w14:textId="77777777" w:rsidR="005F49D3" w:rsidRPr="00896539" w:rsidRDefault="005F49D3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14:paraId="200FDB93" w14:textId="77777777" w:rsidR="001142AE" w:rsidRPr="00896539" w:rsidRDefault="001142AE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1B675CC3" w14:textId="77777777" w:rsidR="00154EC8" w:rsidRPr="00896539" w:rsidRDefault="00154EC8" w:rsidP="00111B35">
      <w:pPr>
        <w:jc w:val="both"/>
        <w:rPr>
          <w:rFonts w:ascii="Garamond" w:hAnsi="Garamond"/>
          <w:b/>
          <w:i/>
          <w:sz w:val="24"/>
          <w:szCs w:val="24"/>
        </w:rPr>
      </w:pPr>
      <w:r w:rsidRPr="00896539">
        <w:rPr>
          <w:rFonts w:ascii="Garamond" w:hAnsi="Garamond"/>
          <w:b/>
          <w:i/>
          <w:sz w:val="24"/>
          <w:szCs w:val="24"/>
        </w:rPr>
        <w:lastRenderedPageBreak/>
        <w:t>ZAKONSKE ODREDBE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35"/>
        <w:gridCol w:w="995"/>
      </w:tblGrid>
      <w:tr w:rsidR="00896539" w:rsidRPr="00E73C2B" w14:paraId="5300B0A5" w14:textId="77777777" w:rsidTr="00781A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4F81BD"/>
            <w:hideMark/>
          </w:tcPr>
          <w:p w14:paraId="42DC1444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/>
              </w:rPr>
            </w:pPr>
            <w:r w:rsidRPr="00E73C2B">
              <w:rPr>
                <w:rFonts w:ascii="Garamond" w:hAnsi="Garamond"/>
                <w:b/>
                <w:bCs/>
                <w:color w:val="FFFFFF"/>
              </w:rPr>
              <w:t>r.br.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4F81BD"/>
            <w:hideMark/>
          </w:tcPr>
          <w:p w14:paraId="100243D5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/>
              </w:rPr>
            </w:pPr>
            <w:r w:rsidRPr="00E73C2B">
              <w:rPr>
                <w:rFonts w:ascii="Garamond" w:hAnsi="Garamond"/>
                <w:b/>
                <w:bCs/>
                <w:color w:val="FFFFFF"/>
              </w:rPr>
              <w:t>ZAKONI – PRAVILNICI - UREDBE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4F81BD"/>
            <w:hideMark/>
          </w:tcPr>
          <w:p w14:paraId="41F0EEA9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/>
              </w:rPr>
            </w:pPr>
            <w:r w:rsidRPr="00E73C2B">
              <w:rPr>
                <w:rFonts w:ascii="Garamond" w:hAnsi="Garamond"/>
                <w:b/>
                <w:bCs/>
                <w:color w:val="FFFFFF"/>
              </w:rPr>
              <w:t>NN</w:t>
            </w:r>
          </w:p>
        </w:tc>
      </w:tr>
      <w:tr w:rsidR="00896539" w:rsidRPr="00E73C2B" w14:paraId="793214D3" w14:textId="77777777" w:rsidTr="00781A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58F51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/>
                <w:bCs/>
              </w:rPr>
              <w:t>1.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80D6A" w14:textId="77777777" w:rsidR="00896539" w:rsidRPr="00E73C2B" w:rsidRDefault="00896539" w:rsidP="00781AD3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/>
                <w:bCs/>
              </w:rPr>
              <w:t xml:space="preserve">ZAKON O SUSTAVU CIVILNE ZAŠTITE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76012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82/15</w:t>
            </w:r>
          </w:p>
          <w:p w14:paraId="6D7D4DBB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118/18</w:t>
            </w:r>
          </w:p>
          <w:p w14:paraId="142F2C1E" w14:textId="77777777" w:rsidR="00896539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31/20</w:t>
            </w:r>
            <w:r w:rsidR="008D5E72">
              <w:rPr>
                <w:rFonts w:ascii="Garamond" w:hAnsi="Garamond"/>
                <w:b/>
                <w:sz w:val="24"/>
              </w:rPr>
              <w:t xml:space="preserve"> 20/21</w:t>
            </w:r>
          </w:p>
          <w:p w14:paraId="7B1BEBCD" w14:textId="77C5F9EA" w:rsidR="00C20B0A" w:rsidRPr="00E73C2B" w:rsidRDefault="00C20B0A" w:rsidP="00781AD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114/22</w:t>
            </w:r>
          </w:p>
        </w:tc>
      </w:tr>
      <w:tr w:rsidR="00896539" w:rsidRPr="00E73C2B" w14:paraId="33930002" w14:textId="77777777" w:rsidTr="00781AD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155DE83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2.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264604CF" w14:textId="77777777" w:rsidR="00896539" w:rsidRPr="00E73C2B" w:rsidRDefault="00896539" w:rsidP="00781AD3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Cs/>
              </w:rPr>
              <w:t xml:space="preserve">Pravilnik o standardnim operativnim postupcima za pružanje pomoći nižoj hijerarhijskoj razini od strane više razine sustava civilne zaštite u velikoj nesreći i katastrofi 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7333C08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37/16</w:t>
            </w:r>
          </w:p>
        </w:tc>
      </w:tr>
      <w:tr w:rsidR="00896539" w:rsidRPr="00E73C2B" w14:paraId="759DD4E0" w14:textId="77777777" w:rsidTr="00781A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4254B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3.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77C8B" w14:textId="77777777" w:rsidR="00896539" w:rsidRPr="00E73C2B" w:rsidRDefault="00896539" w:rsidP="00781AD3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Cs/>
              </w:rPr>
              <w:t xml:space="preserve"> </w:t>
            </w:r>
            <w:r w:rsidRPr="00E73C2B">
              <w:rPr>
                <w:rFonts w:ascii="Garamond" w:hAnsi="Garamond" w:cs="Calibri"/>
              </w:rPr>
              <w:t xml:space="preserve">Pravilnik o sastavu stožera, načinu rada te uvjetima za imenovanje načelnika, zamjenika načelnika i članova stožera civilne zaštite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1D994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126/19</w:t>
            </w:r>
          </w:p>
          <w:p w14:paraId="4104F0FC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17/20</w:t>
            </w:r>
          </w:p>
        </w:tc>
      </w:tr>
      <w:tr w:rsidR="00896539" w:rsidRPr="00E73C2B" w14:paraId="3D0CC65A" w14:textId="77777777" w:rsidTr="00781AD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2FC93B4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4.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6EBB43D1" w14:textId="77777777" w:rsidR="00896539" w:rsidRPr="00E73C2B" w:rsidRDefault="00896539" w:rsidP="00781AD3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 xml:space="preserve">Naputak o načinu postupanja u slučaju zlouporabe poziva na broj 112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125AA8E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37/16</w:t>
            </w:r>
          </w:p>
        </w:tc>
      </w:tr>
      <w:tr w:rsidR="00896539" w:rsidRPr="00E73C2B" w14:paraId="77B46A83" w14:textId="77777777" w:rsidTr="00781A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25073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5.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518E0" w14:textId="77777777" w:rsidR="00896539" w:rsidRPr="00E73C2B" w:rsidRDefault="00896539" w:rsidP="00781AD3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Cs/>
              </w:rPr>
              <w:t>Pravilnik o izgledu, načinu i mjestu isticanja obavijesti o jedinstvenom europskom broju za hitne službe 112</w:t>
            </w:r>
            <w:r w:rsidRPr="00E73C2B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8460F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38/16</w:t>
            </w:r>
          </w:p>
        </w:tc>
      </w:tr>
      <w:tr w:rsidR="00896539" w:rsidRPr="00E73C2B" w14:paraId="66AF4E32" w14:textId="77777777" w:rsidTr="00781AD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5F672537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6.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30B921D" w14:textId="77777777" w:rsidR="00896539" w:rsidRPr="00E73C2B" w:rsidRDefault="00896539" w:rsidP="00781AD3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Cs/>
              </w:rPr>
              <w:t>Pravilnik o vrstama i načinu provođenja vježbi operativnih snaga sustava civilne zaštite</w:t>
            </w:r>
            <w:r w:rsidRPr="00E73C2B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DF121ED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49/16</w:t>
            </w:r>
          </w:p>
        </w:tc>
      </w:tr>
      <w:tr w:rsidR="00896539" w:rsidRPr="00E73C2B" w14:paraId="7247F7C6" w14:textId="77777777" w:rsidTr="00781A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7D0D8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7.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3D1E6" w14:textId="77777777" w:rsidR="00896539" w:rsidRPr="00E73C2B" w:rsidRDefault="00896539" w:rsidP="00781AD3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 xml:space="preserve">Pravilnik o uvjetima koje moraju ispunjavati ovlaštene osobe za obavljanje stručnih poslova u području planiranja civilne zaštite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83FE4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57/16</w:t>
            </w:r>
          </w:p>
        </w:tc>
      </w:tr>
      <w:tr w:rsidR="00896539" w:rsidRPr="00E73C2B" w14:paraId="2D798888" w14:textId="77777777" w:rsidTr="00781AD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DF960FD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8.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730A9FB3" w14:textId="77777777" w:rsidR="00896539" w:rsidRPr="00E73C2B" w:rsidRDefault="00896539" w:rsidP="00781AD3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Cs/>
              </w:rPr>
              <w:t>Pravilnik o zemljopisno-obavijesnom sustavu državne uprave za zaštitu i spašavanja</w:t>
            </w:r>
            <w:r w:rsidRPr="00E73C2B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99D9567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57/16</w:t>
            </w:r>
          </w:p>
        </w:tc>
      </w:tr>
      <w:tr w:rsidR="00896539" w:rsidRPr="00E73C2B" w14:paraId="2C94CDDC" w14:textId="77777777" w:rsidTr="00781A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7837A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9.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BB065" w14:textId="77777777" w:rsidR="00896539" w:rsidRPr="00E73C2B" w:rsidRDefault="00896539" w:rsidP="00781AD3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Cs/>
              </w:rPr>
              <w:t>Pravilnik o tehničkim i drugim uvjetima koje moraju ispunjavati ovlaštene osobe za ispitivanje ispravnosti tehničkih sredstava i opreme civilne zaštite</w:t>
            </w:r>
            <w:r w:rsidRPr="00E73C2B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ADAB2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57/16</w:t>
            </w:r>
          </w:p>
        </w:tc>
      </w:tr>
      <w:tr w:rsidR="00896539" w:rsidRPr="00E73C2B" w14:paraId="25AA9B2E" w14:textId="77777777" w:rsidTr="00781AD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63AA39AD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10.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4738A00" w14:textId="77777777" w:rsidR="00896539" w:rsidRPr="00E73C2B" w:rsidRDefault="00896539" w:rsidP="00781AD3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Cs/>
              </w:rPr>
              <w:t>Uredba o jedinstvenim znakovima za uzbunjivanje</w:t>
            </w:r>
            <w:r w:rsidRPr="00E73C2B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F81E7E9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61/16</w:t>
            </w:r>
          </w:p>
        </w:tc>
      </w:tr>
      <w:tr w:rsidR="00896539" w:rsidRPr="00E73C2B" w14:paraId="568479EF" w14:textId="77777777" w:rsidTr="00781A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FFCC5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11.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0C8DE" w14:textId="77777777" w:rsidR="00896539" w:rsidRPr="00E73C2B" w:rsidRDefault="00896539" w:rsidP="00781AD3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Pravilnik o smjernicama za izradu procjene rizika od katastrofa i velikih nesreća za područje RH i Jedinica lokalne i područne (regionalne) samouprave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6A212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65/16</w:t>
            </w:r>
          </w:p>
        </w:tc>
      </w:tr>
      <w:tr w:rsidR="00896539" w:rsidRPr="00E73C2B" w14:paraId="5E387E32" w14:textId="77777777" w:rsidTr="00781A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6A728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12.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7817F" w14:textId="77777777" w:rsidR="00896539" w:rsidRPr="00E73C2B" w:rsidRDefault="00896539" w:rsidP="00781AD3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Cs/>
              </w:rPr>
              <w:t>Pravilnik o tehničkim zahtjevima sustava javnog uzbunjivanja stanovništva</w:t>
            </w:r>
            <w:r w:rsidRPr="00E73C2B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FC86B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69/16</w:t>
            </w:r>
          </w:p>
        </w:tc>
      </w:tr>
      <w:tr w:rsidR="00896539" w:rsidRPr="00E73C2B" w14:paraId="3B2048A9" w14:textId="77777777" w:rsidTr="00781AD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384E2F63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13.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2A7CC008" w14:textId="77777777" w:rsidR="00896539" w:rsidRPr="00E73C2B" w:rsidRDefault="00896539" w:rsidP="00781AD3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 xml:space="preserve">Pravilnik o postupku uzbunjivanja stanovništva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EDFCF4C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69/16</w:t>
            </w:r>
          </w:p>
        </w:tc>
      </w:tr>
      <w:tr w:rsidR="00896539" w:rsidRPr="00E73C2B" w14:paraId="434FA8A6" w14:textId="77777777" w:rsidTr="00781A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0621F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14.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11A3A" w14:textId="77777777" w:rsidR="00896539" w:rsidRPr="00E73C2B" w:rsidRDefault="00896539" w:rsidP="00781AD3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Cs/>
              </w:rPr>
              <w:t>Pravilnik o mobilizaciji, uvjetima i načinu rada operativnih snaga sustava civilne zaštite</w:t>
            </w:r>
            <w:r w:rsidRPr="00E73C2B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7EA2E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69/16</w:t>
            </w:r>
          </w:p>
        </w:tc>
      </w:tr>
      <w:tr w:rsidR="00896539" w:rsidRPr="00E73C2B" w14:paraId="789CDE19" w14:textId="77777777" w:rsidTr="00781AD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6205BC26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15.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10FE176" w14:textId="77777777" w:rsidR="00896539" w:rsidRPr="00E73C2B" w:rsidRDefault="00896539" w:rsidP="00781AD3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Cs/>
              </w:rPr>
              <w:t>Pravilnik o sadržaju, obliku i načinu vođenja očevidnika inspekcijskog nadzora u sustavu civilne zaštite</w:t>
            </w:r>
            <w:r w:rsidRPr="00E73C2B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94935AC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69/16</w:t>
            </w:r>
          </w:p>
        </w:tc>
      </w:tr>
      <w:tr w:rsidR="00896539" w:rsidRPr="00E73C2B" w14:paraId="2432E57C" w14:textId="77777777" w:rsidTr="00781AD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35016463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16.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174F4D2" w14:textId="77777777" w:rsidR="00896539" w:rsidRPr="00E73C2B" w:rsidRDefault="00896539" w:rsidP="00781AD3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Pravilnik o vrsti i postupku dodjele nagrada i priznanja Državne uprave za zaštitu i spašavanje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EE0E15F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75/16</w:t>
            </w:r>
          </w:p>
        </w:tc>
      </w:tr>
      <w:tr w:rsidR="00896539" w:rsidRPr="00E73C2B" w14:paraId="6D27A89E" w14:textId="77777777" w:rsidTr="00781AD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F9A9612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17.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787C0A13" w14:textId="77777777" w:rsidR="00896539" w:rsidRPr="00E73C2B" w:rsidRDefault="00896539" w:rsidP="00781AD3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Pravilnik o vođenju evidencija pripadnika operativnih snaga sustava civilne zaštite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99B7D6D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75/16</w:t>
            </w:r>
          </w:p>
        </w:tc>
      </w:tr>
      <w:tr w:rsidR="00896539" w:rsidRPr="00E73C2B" w14:paraId="597FBB48" w14:textId="77777777" w:rsidTr="00781AD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257CB66D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18.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3C6F4558" w14:textId="77777777" w:rsidR="00896539" w:rsidRPr="00E73C2B" w:rsidRDefault="00896539" w:rsidP="00896539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Pravilnik o kriterijima zdravstvenih sposobnosti koje moraju ispunjavati pripadnici postrojbi civilne zaštite, kriterijima za raspoređivanje i uvjetima za imenovanje povjerenika civilne zaštite i njegovog zamjenika</w:t>
            </w:r>
            <w:r w:rsidRPr="00E73C2B">
              <w:rPr>
                <w:rFonts w:ascii="Garamond" w:hAnsi="Garamond"/>
                <w:b/>
                <w:bCs/>
              </w:rPr>
              <w:t xml:space="preserve"> </w:t>
            </w:r>
          </w:p>
          <w:p w14:paraId="13C42154" w14:textId="77777777" w:rsidR="00896539" w:rsidRPr="00E73C2B" w:rsidRDefault="00896539" w:rsidP="00896539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Pravilnik o izmjenama i dopunama Pravilnika o kriterijima zdravstvenih sposobnosti koje moraju ispunjavati pripadnici postrojbi civilne zaštite, kriterijima za raspoređivanje i uvjetima za imenovanje povjerenika civilne zaštite i njegovog zamjenika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63F5D9E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98/16</w:t>
            </w:r>
          </w:p>
          <w:p w14:paraId="27F768E4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67/17</w:t>
            </w:r>
          </w:p>
        </w:tc>
      </w:tr>
      <w:tr w:rsidR="00896539" w:rsidRPr="00E73C2B" w14:paraId="0E2005B3" w14:textId="77777777" w:rsidTr="00781AD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440ABCD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19.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00B8781" w14:textId="77777777" w:rsidR="00896539" w:rsidRPr="00E73C2B" w:rsidRDefault="00896539" w:rsidP="00781AD3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Pravilnik o odori pripadnika operativnih snaga civilne zaštite i državnih službenika i namještenika državne uprave za zaštitu i spašavanje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55A23E6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99/16</w:t>
            </w:r>
          </w:p>
        </w:tc>
      </w:tr>
      <w:tr w:rsidR="00896539" w:rsidRPr="00E73C2B" w14:paraId="546062BE" w14:textId="77777777" w:rsidTr="00781AD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7D876104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20.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DA1D11C" w14:textId="77777777" w:rsidR="00896539" w:rsidRPr="00E73C2B" w:rsidRDefault="00896539" w:rsidP="00781AD3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Pravilnik o vođenju jedinstvene evidencije i informacijskih baza podataka o operativnim snagama, materijalnim sredstvima i opremi operativnih snaga sustava civilne zaštite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3E00659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99/16</w:t>
            </w:r>
          </w:p>
        </w:tc>
      </w:tr>
      <w:tr w:rsidR="00896539" w:rsidRPr="00E73C2B" w14:paraId="58B83621" w14:textId="77777777" w:rsidTr="00781AD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0B8E7C5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21.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20A034C1" w14:textId="77777777" w:rsidR="00896539" w:rsidRPr="00E73C2B" w:rsidRDefault="00896539" w:rsidP="00781AD3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Uredba o sastavu i strukturi postrojbi civilne zaštite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D148ED4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27/17</w:t>
            </w:r>
          </w:p>
        </w:tc>
      </w:tr>
      <w:tr w:rsidR="00896539" w:rsidRPr="00E73C2B" w14:paraId="2D89DFC4" w14:textId="77777777" w:rsidTr="00781AD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2E016509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22.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068DC3F8" w14:textId="77777777" w:rsidR="00896539" w:rsidRPr="00E73C2B" w:rsidRDefault="00896539" w:rsidP="00781AD3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 xml:space="preserve">Uredba o načinu i uvjetima za ostvarivanje materijalnih prava mobiliziranih pripadnika postrojbi civilne zaštite za vrijeme sudjelovanja u aktivnostima u sustavu civilne zaštite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</w:tcPr>
          <w:p w14:paraId="07A3AF54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33/17</w:t>
            </w:r>
          </w:p>
        </w:tc>
      </w:tr>
      <w:tr w:rsidR="00896539" w:rsidRPr="00E73C2B" w14:paraId="29CB0CB8" w14:textId="77777777" w:rsidTr="00781AD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D5A292A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23.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26E9E443" w14:textId="77777777" w:rsidR="00896539" w:rsidRPr="00E73C2B" w:rsidRDefault="00896539" w:rsidP="00781AD3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 xml:space="preserve">Pravilnik o nositeljima, sadržaju i postupcima izrade planskih dokumenata u civilnoj zaštiti te načinu informiranja javnosti u postupku njihovog donošenja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5E6940F" w14:textId="6792A64E" w:rsidR="00896539" w:rsidRPr="00E73C2B" w:rsidRDefault="005742E5" w:rsidP="00781AD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66/21</w:t>
            </w:r>
          </w:p>
        </w:tc>
      </w:tr>
      <w:tr w:rsidR="00896539" w:rsidRPr="00E73C2B" w14:paraId="7FF6066D" w14:textId="77777777" w:rsidTr="00781AD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6DB3BFB0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24.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23CDC2C4" w14:textId="77777777" w:rsidR="00896539" w:rsidRPr="00E73C2B" w:rsidRDefault="00896539" w:rsidP="00781AD3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Pravilnik o načinu rada u aktivnostima radijske komunikacije za potrebe djelovanja sustava civilne zaštite u velikim nesrećama i katastrofama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7B5AE8C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53/17</w:t>
            </w:r>
          </w:p>
        </w:tc>
      </w:tr>
      <w:tr w:rsidR="00896539" w:rsidRPr="00E73C2B" w14:paraId="02D785B2" w14:textId="77777777" w:rsidTr="00781AD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C616E13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25.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60C886B9" w14:textId="77777777" w:rsidR="00896539" w:rsidRPr="00E73C2B" w:rsidRDefault="00896539" w:rsidP="00781AD3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Pravilnik o postupku primanja i prenošenja obavijesti ranog upozoravanja, neposredne opasnosti te davanju uputa stanovništvu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7E54D6A" w14:textId="77777777" w:rsidR="00896539" w:rsidRPr="00E73C2B" w:rsidRDefault="00896539" w:rsidP="00781AD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67/17</w:t>
            </w:r>
          </w:p>
        </w:tc>
      </w:tr>
    </w:tbl>
    <w:p w14:paraId="13A2D76F" w14:textId="77777777" w:rsidR="00154EC8" w:rsidRPr="00896539" w:rsidRDefault="00154EC8" w:rsidP="00111B35">
      <w:pPr>
        <w:spacing w:after="0"/>
        <w:jc w:val="both"/>
        <w:rPr>
          <w:rFonts w:ascii="Garamond" w:hAnsi="Garamond"/>
        </w:rPr>
      </w:pPr>
    </w:p>
    <w:p w14:paraId="692F88B3" w14:textId="77777777" w:rsidR="00702591" w:rsidRPr="00896539" w:rsidRDefault="00702591" w:rsidP="00111B35">
      <w:pPr>
        <w:pStyle w:val="Odlomakpopisa"/>
        <w:numPr>
          <w:ilvl w:val="0"/>
          <w:numId w:val="15"/>
        </w:numPr>
        <w:jc w:val="both"/>
        <w:rPr>
          <w:rFonts w:ascii="Garamond" w:hAnsi="Garamond" w:cs="Arial"/>
          <w:b/>
          <w:bCs/>
          <w:sz w:val="28"/>
          <w:szCs w:val="28"/>
        </w:rPr>
      </w:pPr>
      <w:r w:rsidRPr="00896539">
        <w:rPr>
          <w:rFonts w:ascii="Garamond" w:hAnsi="Garamond" w:cs="Arial"/>
          <w:b/>
          <w:bCs/>
          <w:sz w:val="28"/>
          <w:szCs w:val="28"/>
        </w:rPr>
        <w:t xml:space="preserve">STANJE </w:t>
      </w:r>
      <w:r w:rsidR="0065218A" w:rsidRPr="00896539">
        <w:rPr>
          <w:rFonts w:ascii="Garamond" w:hAnsi="Garamond" w:cs="Arial"/>
          <w:b/>
          <w:bCs/>
          <w:sz w:val="28"/>
          <w:szCs w:val="28"/>
        </w:rPr>
        <w:t>SUSTAVA CIVILNE ZAŠTITE</w:t>
      </w:r>
    </w:p>
    <w:p w14:paraId="060C69F5" w14:textId="32E3F127" w:rsidR="00C71001" w:rsidRDefault="00214D8A" w:rsidP="00111B35">
      <w:pPr>
        <w:pStyle w:val="Zaglavlje"/>
        <w:tabs>
          <w:tab w:val="left" w:pos="2580"/>
          <w:tab w:val="left" w:pos="2985"/>
        </w:tabs>
        <w:spacing w:line="276" w:lineRule="auto"/>
        <w:jc w:val="both"/>
        <w:rPr>
          <w:rFonts w:ascii="Garamond" w:eastAsia="Calibri" w:hAnsi="Garamond" w:cs="Arial"/>
          <w:sz w:val="24"/>
          <w:szCs w:val="24"/>
        </w:rPr>
      </w:pPr>
      <w:r w:rsidRPr="00896539">
        <w:rPr>
          <w:rFonts w:ascii="Garamond" w:eastAsia="Calibri" w:hAnsi="Garamond" w:cs="Arial"/>
          <w:sz w:val="24"/>
          <w:szCs w:val="24"/>
        </w:rPr>
        <w:t xml:space="preserve">U </w:t>
      </w:r>
      <w:r w:rsidR="006A6B47">
        <w:rPr>
          <w:rFonts w:ascii="Garamond" w:eastAsia="Calibri" w:hAnsi="Garamond" w:cs="Arial"/>
          <w:sz w:val="24"/>
          <w:szCs w:val="24"/>
        </w:rPr>
        <w:t>2025</w:t>
      </w:r>
      <w:r w:rsidR="00601E64">
        <w:rPr>
          <w:rFonts w:ascii="Garamond" w:eastAsia="Calibri" w:hAnsi="Garamond" w:cs="Arial"/>
          <w:sz w:val="24"/>
          <w:szCs w:val="24"/>
        </w:rPr>
        <w:t>.</w:t>
      </w:r>
      <w:r w:rsidRPr="00896539">
        <w:rPr>
          <w:rFonts w:ascii="Garamond" w:eastAsia="Calibri" w:hAnsi="Garamond" w:cs="Arial"/>
          <w:sz w:val="24"/>
          <w:szCs w:val="24"/>
        </w:rPr>
        <w:t>g. poduzeto je slijedeće</w:t>
      </w:r>
      <w:r w:rsidR="00702591" w:rsidRPr="00896539">
        <w:rPr>
          <w:rFonts w:ascii="Garamond" w:eastAsia="Calibri" w:hAnsi="Garamond" w:cs="Arial"/>
          <w:sz w:val="24"/>
          <w:szCs w:val="24"/>
        </w:rPr>
        <w:t>:</w:t>
      </w:r>
    </w:p>
    <w:p w14:paraId="5150387B" w14:textId="77777777" w:rsidR="00613937" w:rsidRDefault="00613937" w:rsidP="00111B35">
      <w:pPr>
        <w:pStyle w:val="Zaglavlje"/>
        <w:tabs>
          <w:tab w:val="left" w:pos="2580"/>
          <w:tab w:val="left" w:pos="2985"/>
        </w:tabs>
        <w:spacing w:line="276" w:lineRule="auto"/>
        <w:jc w:val="both"/>
        <w:rPr>
          <w:rFonts w:ascii="Garamond" w:eastAsia="Calibri" w:hAnsi="Garamond" w:cs="Arial"/>
          <w:sz w:val="24"/>
          <w:szCs w:val="24"/>
        </w:rPr>
      </w:pPr>
    </w:p>
    <w:p w14:paraId="781A5F0C" w14:textId="41021095" w:rsidR="006A6B47" w:rsidRDefault="006A6B47" w:rsidP="00E558D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r>
        <w:rPr>
          <w:rFonts w:ascii="Garamond" w:hAnsi="Garamond" w:cs="TimesNewRoman,Bold"/>
          <w:bCs/>
          <w:sz w:val="24"/>
          <w:szCs w:val="24"/>
        </w:rPr>
        <w:t>Doneseno je Usklađivanje Procjene rizika od velikih nesreća za područje Općine Garčin</w:t>
      </w:r>
    </w:p>
    <w:p w14:paraId="320FCE01" w14:textId="25D1284A" w:rsidR="006A6B47" w:rsidRDefault="006A6B47" w:rsidP="00E558D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r>
        <w:rPr>
          <w:rFonts w:ascii="Garamond" w:hAnsi="Garamond" w:cs="TimesNewRoman,Bold"/>
          <w:bCs/>
          <w:sz w:val="24"/>
          <w:szCs w:val="24"/>
        </w:rPr>
        <w:t>Donesena je Odluka o osnivanju stožera civilne zaštite Općine Garčin i imenovanju načelnika, zamjenika načelnika i članova stožera civilne zaštite Općine Garčin</w:t>
      </w:r>
    </w:p>
    <w:p w14:paraId="7BB4EC6D" w14:textId="23907662" w:rsidR="00E558DC" w:rsidRPr="00C20B0A" w:rsidRDefault="00E558DC" w:rsidP="00E558D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r w:rsidRPr="00C20B0A">
        <w:rPr>
          <w:rFonts w:ascii="Garamond" w:hAnsi="Garamond" w:cs="TimesNewRoman,Bold"/>
          <w:bCs/>
          <w:sz w:val="24"/>
          <w:szCs w:val="24"/>
        </w:rPr>
        <w:t xml:space="preserve">Donesena je analiza stanja sustava civilne zaštite za </w:t>
      </w:r>
      <w:r w:rsidR="006A6B47">
        <w:rPr>
          <w:rFonts w:ascii="Garamond" w:hAnsi="Garamond" w:cs="TimesNewRoman,Bold"/>
          <w:bCs/>
          <w:sz w:val="24"/>
          <w:szCs w:val="24"/>
        </w:rPr>
        <w:t>2025</w:t>
      </w:r>
      <w:r w:rsidR="00601E64">
        <w:rPr>
          <w:rFonts w:ascii="Garamond" w:hAnsi="Garamond" w:cs="TimesNewRoman,Bold"/>
          <w:bCs/>
          <w:sz w:val="24"/>
          <w:szCs w:val="24"/>
        </w:rPr>
        <w:t>.</w:t>
      </w:r>
      <w:r w:rsidRPr="00C20B0A">
        <w:rPr>
          <w:rFonts w:ascii="Garamond" w:hAnsi="Garamond" w:cs="TimesNewRoman,Bold"/>
          <w:bCs/>
          <w:sz w:val="24"/>
          <w:szCs w:val="24"/>
        </w:rPr>
        <w:t>g.,</w:t>
      </w:r>
    </w:p>
    <w:p w14:paraId="164AB345" w14:textId="391584EC" w:rsidR="00E558DC" w:rsidRDefault="00E558DC" w:rsidP="002B4490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bookmarkStart w:id="0" w:name="_Hlk24710451"/>
      <w:r w:rsidRPr="00C20B0A">
        <w:rPr>
          <w:rFonts w:ascii="Garamond" w:hAnsi="Garamond" w:cs="TimesNewRoman,Bold"/>
          <w:bCs/>
          <w:sz w:val="24"/>
          <w:szCs w:val="24"/>
        </w:rPr>
        <w:t>Donesen je Godišnji plan razvoja sustava civilne zaštite s financijskim učincima za trogodišnje razdoblje,</w:t>
      </w:r>
    </w:p>
    <w:p w14:paraId="258095D6" w14:textId="04417C67" w:rsidR="006A6B47" w:rsidRPr="00C20B0A" w:rsidRDefault="006A6B47" w:rsidP="002B4490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r>
        <w:rPr>
          <w:rFonts w:ascii="Garamond" w:hAnsi="Garamond" w:cs="TimesNewRoman,Bold"/>
          <w:bCs/>
          <w:sz w:val="24"/>
          <w:szCs w:val="24"/>
        </w:rPr>
        <w:t>Donesene su Smjernice za organizaciju i razvoj sustava civilne zaštite 2026.-2029.</w:t>
      </w:r>
    </w:p>
    <w:p w14:paraId="2A0B0120" w14:textId="4ADA094B" w:rsidR="002B4490" w:rsidRDefault="002B4490" w:rsidP="002B4490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bookmarkStart w:id="1" w:name="_Hlk24527838"/>
      <w:bookmarkEnd w:id="0"/>
      <w:r w:rsidRPr="00C20B0A">
        <w:rPr>
          <w:rFonts w:ascii="Garamond" w:hAnsi="Garamond" w:cs="TimesNewRoman,Bold"/>
          <w:bCs/>
          <w:sz w:val="24"/>
          <w:szCs w:val="24"/>
        </w:rPr>
        <w:t xml:space="preserve">Donesen je Plan operativne provedbe programa aktivnosti u provedbi posebnih mjera zaštite od požara u </w:t>
      </w:r>
      <w:r w:rsidR="006A6B47">
        <w:rPr>
          <w:rFonts w:ascii="Garamond" w:hAnsi="Garamond" w:cs="TimesNewRoman,Bold"/>
          <w:bCs/>
          <w:sz w:val="24"/>
          <w:szCs w:val="24"/>
        </w:rPr>
        <w:t>2025</w:t>
      </w:r>
      <w:r w:rsidR="00601E64">
        <w:rPr>
          <w:rFonts w:ascii="Garamond" w:hAnsi="Garamond" w:cs="TimesNewRoman,Bold"/>
          <w:bCs/>
          <w:sz w:val="24"/>
          <w:szCs w:val="24"/>
        </w:rPr>
        <w:t>.</w:t>
      </w:r>
      <w:r w:rsidRPr="00C20B0A">
        <w:rPr>
          <w:rFonts w:ascii="Garamond" w:hAnsi="Garamond" w:cs="TimesNewRoman,Bold"/>
          <w:bCs/>
          <w:sz w:val="24"/>
          <w:szCs w:val="24"/>
        </w:rPr>
        <w:t>g.,</w:t>
      </w:r>
    </w:p>
    <w:p w14:paraId="698B727F" w14:textId="4D4DC626" w:rsidR="006A6B47" w:rsidRPr="006A6B47" w:rsidRDefault="006A6B47" w:rsidP="006A6B47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r w:rsidRPr="005763E1">
        <w:rPr>
          <w:rFonts w:ascii="Garamond" w:hAnsi="Garamond" w:cs="TimesNewRoman,Bold"/>
          <w:bCs/>
          <w:sz w:val="24"/>
          <w:szCs w:val="24"/>
        </w:rPr>
        <w:t>Donesen je Plan djelovanja u području prirodnih nepogoda za 202</w:t>
      </w:r>
      <w:r>
        <w:rPr>
          <w:rFonts w:ascii="Garamond" w:hAnsi="Garamond" w:cs="TimesNewRoman,Bold"/>
          <w:bCs/>
          <w:sz w:val="24"/>
          <w:szCs w:val="24"/>
        </w:rPr>
        <w:t>6</w:t>
      </w:r>
      <w:r w:rsidRPr="005763E1">
        <w:rPr>
          <w:rFonts w:ascii="Garamond" w:hAnsi="Garamond" w:cs="TimesNewRoman,Bold"/>
          <w:bCs/>
          <w:sz w:val="24"/>
          <w:szCs w:val="24"/>
        </w:rPr>
        <w:t>. godinu,</w:t>
      </w:r>
    </w:p>
    <w:p w14:paraId="01C5FD3B" w14:textId="53E2EA73" w:rsidR="006A6B47" w:rsidRPr="007C5BE8" w:rsidRDefault="006A6B47" w:rsidP="006A6B47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bookmarkStart w:id="2" w:name="_Hlk24710436"/>
      <w:r w:rsidRPr="007C5BE8">
        <w:rPr>
          <w:rFonts w:ascii="Garamond" w:hAnsi="Garamond" w:cs="TimesNewRoman,Bold"/>
          <w:bCs/>
          <w:sz w:val="24"/>
          <w:szCs w:val="24"/>
        </w:rPr>
        <w:t>Donesen je Plan vježbi za 2026.</w:t>
      </w:r>
    </w:p>
    <w:bookmarkEnd w:id="2"/>
    <w:p w14:paraId="73C5B637" w14:textId="77777777" w:rsidR="006A6B47" w:rsidRPr="00C20B0A" w:rsidRDefault="006A6B47" w:rsidP="006A6B47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</w:p>
    <w:bookmarkEnd w:id="1"/>
    <w:p w14:paraId="6C728E6C" w14:textId="77777777" w:rsidR="00E558DC" w:rsidRPr="00896539" w:rsidRDefault="00E558DC" w:rsidP="00E558DC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color w:val="FF0000"/>
          <w:sz w:val="24"/>
          <w:szCs w:val="24"/>
        </w:rPr>
      </w:pPr>
    </w:p>
    <w:p w14:paraId="01CEBDCD" w14:textId="77777777" w:rsidR="002E61AD" w:rsidRPr="00896539" w:rsidRDefault="002E61AD" w:rsidP="00E558D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</w:p>
    <w:p w14:paraId="73540F8D" w14:textId="6FB2C694" w:rsidR="00752842" w:rsidRDefault="00F85BC2" w:rsidP="008C567B">
      <w:pPr>
        <w:pStyle w:val="Odlomakpopisa"/>
        <w:numPr>
          <w:ilvl w:val="0"/>
          <w:numId w:val="15"/>
        </w:numPr>
        <w:jc w:val="both"/>
        <w:rPr>
          <w:rFonts w:ascii="Garamond" w:hAnsi="Garamond" w:cs="Arial"/>
          <w:b/>
          <w:bCs/>
          <w:sz w:val="28"/>
          <w:szCs w:val="28"/>
        </w:rPr>
      </w:pPr>
      <w:r w:rsidRPr="00896539">
        <w:rPr>
          <w:rFonts w:ascii="Garamond" w:hAnsi="Garamond" w:cs="Arial"/>
          <w:b/>
          <w:bCs/>
          <w:sz w:val="28"/>
          <w:szCs w:val="28"/>
        </w:rPr>
        <w:t xml:space="preserve">CIVILNA ZAŠTITA: (stožer </w:t>
      </w:r>
      <w:r w:rsidR="009556CE" w:rsidRPr="00896539">
        <w:rPr>
          <w:rFonts w:ascii="Garamond" w:hAnsi="Garamond" w:cs="Arial"/>
          <w:b/>
          <w:bCs/>
          <w:sz w:val="28"/>
          <w:szCs w:val="28"/>
        </w:rPr>
        <w:t>civilne zaštite</w:t>
      </w:r>
      <w:r w:rsidRPr="00896539">
        <w:rPr>
          <w:rFonts w:ascii="Garamond" w:hAnsi="Garamond" w:cs="Arial"/>
          <w:b/>
          <w:bCs/>
          <w:sz w:val="28"/>
          <w:szCs w:val="28"/>
        </w:rPr>
        <w:t xml:space="preserve">,  </w:t>
      </w:r>
      <w:r w:rsidR="009556CE" w:rsidRPr="00896539">
        <w:rPr>
          <w:rFonts w:ascii="Garamond" w:hAnsi="Garamond" w:cs="Arial"/>
          <w:b/>
          <w:bCs/>
          <w:sz w:val="28"/>
          <w:szCs w:val="28"/>
        </w:rPr>
        <w:t>postrojba</w:t>
      </w:r>
      <w:r w:rsidRPr="00896539">
        <w:rPr>
          <w:rFonts w:ascii="Garamond" w:hAnsi="Garamond" w:cs="Arial"/>
          <w:b/>
          <w:bCs/>
          <w:sz w:val="28"/>
          <w:szCs w:val="28"/>
        </w:rPr>
        <w:t xml:space="preserve"> CZ opće namjene)</w:t>
      </w:r>
    </w:p>
    <w:p w14:paraId="387909D6" w14:textId="6543D8FC" w:rsidR="00EC496B" w:rsidRPr="00EC496B" w:rsidRDefault="00EC496B" w:rsidP="00EC496B">
      <w:pPr>
        <w:jc w:val="both"/>
        <w:rPr>
          <w:rFonts w:ascii="Garamond" w:hAnsi="Garamond" w:cs="Arial"/>
          <w:b/>
          <w:bCs/>
          <w:color w:val="FF0000"/>
          <w:sz w:val="20"/>
          <w:szCs w:val="20"/>
        </w:rPr>
      </w:pPr>
    </w:p>
    <w:tbl>
      <w:tblPr>
        <w:tblW w:w="8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7"/>
        <w:gridCol w:w="3237"/>
      </w:tblGrid>
      <w:tr w:rsidR="00781AD3" w:rsidRPr="00E73C2B" w14:paraId="14F50D4D" w14:textId="77777777" w:rsidTr="00781AD3">
        <w:trPr>
          <w:trHeight w:val="481"/>
          <w:jc w:val="center"/>
        </w:trPr>
        <w:tc>
          <w:tcPr>
            <w:tcW w:w="5047" w:type="dxa"/>
          </w:tcPr>
          <w:p w14:paraId="1EC50E34" w14:textId="77777777" w:rsidR="00781AD3" w:rsidRPr="00E73C2B" w:rsidRDefault="00781AD3" w:rsidP="00781AD3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73C2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Naziv stožera CZ/ dužnost</w:t>
            </w:r>
          </w:p>
        </w:tc>
        <w:tc>
          <w:tcPr>
            <w:tcW w:w="3237" w:type="dxa"/>
          </w:tcPr>
          <w:p w14:paraId="08BEA60E" w14:textId="77777777" w:rsidR="00781AD3" w:rsidRPr="00E73C2B" w:rsidRDefault="00781AD3" w:rsidP="00781AD3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73C2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Prezime i ime</w:t>
            </w:r>
          </w:p>
        </w:tc>
      </w:tr>
      <w:tr w:rsidR="00781AD3" w:rsidRPr="00E73C2B" w14:paraId="18A3CC87" w14:textId="77777777" w:rsidTr="00781AD3">
        <w:trPr>
          <w:trHeight w:val="20"/>
          <w:jc w:val="center"/>
        </w:trPr>
        <w:tc>
          <w:tcPr>
            <w:tcW w:w="5047" w:type="dxa"/>
          </w:tcPr>
          <w:p w14:paraId="180C0EE1" w14:textId="3F305C4B" w:rsidR="00781AD3" w:rsidRPr="00E73C2B" w:rsidRDefault="00781AD3" w:rsidP="00781AD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73C2B">
              <w:rPr>
                <w:rFonts w:ascii="Garamond" w:eastAsia="Times New Roman" w:hAnsi="Garamond"/>
                <w:sz w:val="20"/>
                <w:szCs w:val="20"/>
              </w:rPr>
              <w:t>Načelnik stožera</w:t>
            </w:r>
            <w:r w:rsidR="00774A62">
              <w:rPr>
                <w:rFonts w:ascii="Garamond" w:eastAsia="Times New Roman" w:hAnsi="Garamond"/>
                <w:sz w:val="20"/>
                <w:szCs w:val="20"/>
              </w:rPr>
              <w:t xml:space="preserve"> civilne zaštite</w:t>
            </w:r>
          </w:p>
        </w:tc>
        <w:tc>
          <w:tcPr>
            <w:tcW w:w="3237" w:type="dxa"/>
          </w:tcPr>
          <w:p w14:paraId="21A3814B" w14:textId="4B1905A4" w:rsidR="00781AD3" w:rsidRPr="00E73C2B" w:rsidRDefault="00C34F0A" w:rsidP="007C5BE8">
            <w:pPr>
              <w:tabs>
                <w:tab w:val="left" w:pos="975"/>
              </w:tabs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sz w:val="20"/>
                <w:szCs w:val="20"/>
              </w:rPr>
              <w:t>Ana Vojnović</w:t>
            </w:r>
          </w:p>
        </w:tc>
      </w:tr>
      <w:tr w:rsidR="00781AD3" w:rsidRPr="00E73C2B" w14:paraId="50CEC4F8" w14:textId="77777777" w:rsidTr="00781AD3">
        <w:trPr>
          <w:trHeight w:val="292"/>
          <w:jc w:val="center"/>
        </w:trPr>
        <w:tc>
          <w:tcPr>
            <w:tcW w:w="5047" w:type="dxa"/>
          </w:tcPr>
          <w:p w14:paraId="5EEA05F2" w14:textId="1620A2BB" w:rsidR="00781AD3" w:rsidRPr="00F352C0" w:rsidRDefault="00781AD3" w:rsidP="00781AD3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20"/>
                <w:szCs w:val="20"/>
              </w:rPr>
            </w:pPr>
            <w:r w:rsidRPr="00F352C0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Zamjenik načelnika</w:t>
            </w:r>
            <w:r w:rsidR="00774A62" w:rsidRPr="00F352C0"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stožera</w:t>
            </w:r>
          </w:p>
        </w:tc>
        <w:tc>
          <w:tcPr>
            <w:tcW w:w="3237" w:type="dxa"/>
          </w:tcPr>
          <w:p w14:paraId="52F309E0" w14:textId="75D718AC" w:rsidR="00781AD3" w:rsidRPr="00F352C0" w:rsidRDefault="00C34F0A" w:rsidP="00781AD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sz w:val="20"/>
                <w:szCs w:val="20"/>
              </w:rPr>
              <w:t xml:space="preserve">Darko </w:t>
            </w:r>
            <w:proofErr w:type="spellStart"/>
            <w:r>
              <w:rPr>
                <w:rFonts w:ascii="Garamond" w:eastAsia="Times New Roman" w:hAnsi="Garamond" w:cs="Calibri"/>
                <w:sz w:val="20"/>
                <w:szCs w:val="20"/>
              </w:rPr>
              <w:t>Pleša</w:t>
            </w:r>
            <w:proofErr w:type="spellEnd"/>
          </w:p>
        </w:tc>
      </w:tr>
      <w:tr w:rsidR="00781AD3" w:rsidRPr="00E73C2B" w14:paraId="46C96CD7" w14:textId="77777777" w:rsidTr="00781AD3">
        <w:trPr>
          <w:trHeight w:val="281"/>
          <w:jc w:val="center"/>
        </w:trPr>
        <w:tc>
          <w:tcPr>
            <w:tcW w:w="5047" w:type="dxa"/>
          </w:tcPr>
          <w:p w14:paraId="27673BD5" w14:textId="77777777" w:rsidR="00781AD3" w:rsidRPr="00F352C0" w:rsidRDefault="00781AD3" w:rsidP="00781AD3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20"/>
                <w:szCs w:val="20"/>
              </w:rPr>
            </w:pPr>
            <w:r w:rsidRPr="00F352C0">
              <w:rPr>
                <w:rFonts w:ascii="Garamond" w:eastAsia="Times New Roman" w:hAnsi="Garamond" w:cs="Calibri"/>
                <w:color w:val="000000" w:themeColor="text1"/>
                <w:sz w:val="20"/>
                <w:szCs w:val="20"/>
              </w:rPr>
              <w:t>Član stožera za protupožarnu zaštitu</w:t>
            </w:r>
          </w:p>
        </w:tc>
        <w:tc>
          <w:tcPr>
            <w:tcW w:w="3237" w:type="dxa"/>
          </w:tcPr>
          <w:p w14:paraId="3E6F16C6" w14:textId="676ADFB2" w:rsidR="00781AD3" w:rsidRPr="00F352C0" w:rsidRDefault="00C34F0A" w:rsidP="00781AD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sz w:val="20"/>
                <w:szCs w:val="20"/>
              </w:rPr>
              <w:t xml:space="preserve">Marko </w:t>
            </w:r>
            <w:proofErr w:type="spellStart"/>
            <w:r>
              <w:rPr>
                <w:rFonts w:ascii="Garamond" w:eastAsia="Times New Roman" w:hAnsi="Garamond" w:cs="Calibri"/>
                <w:sz w:val="20"/>
                <w:szCs w:val="20"/>
              </w:rPr>
              <w:t>Ivanišić</w:t>
            </w:r>
            <w:proofErr w:type="spellEnd"/>
          </w:p>
        </w:tc>
      </w:tr>
      <w:tr w:rsidR="00781AD3" w:rsidRPr="00E73C2B" w14:paraId="0D35D868" w14:textId="77777777" w:rsidTr="00781AD3">
        <w:trPr>
          <w:trHeight w:val="414"/>
          <w:jc w:val="center"/>
        </w:trPr>
        <w:tc>
          <w:tcPr>
            <w:tcW w:w="5047" w:type="dxa"/>
          </w:tcPr>
          <w:p w14:paraId="386155D0" w14:textId="77777777" w:rsidR="00781AD3" w:rsidRPr="00F352C0" w:rsidRDefault="00781AD3" w:rsidP="00781AD3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20"/>
                <w:szCs w:val="20"/>
              </w:rPr>
            </w:pPr>
            <w:r w:rsidRPr="00F352C0">
              <w:rPr>
                <w:rFonts w:ascii="Garamond" w:eastAsia="Times New Roman" w:hAnsi="Garamond" w:cs="Calibri"/>
                <w:color w:val="000000" w:themeColor="text1"/>
                <w:sz w:val="20"/>
                <w:szCs w:val="20"/>
              </w:rPr>
              <w:t>Član stožera za komunalne djelatnosti</w:t>
            </w:r>
          </w:p>
        </w:tc>
        <w:tc>
          <w:tcPr>
            <w:tcW w:w="3237" w:type="dxa"/>
          </w:tcPr>
          <w:p w14:paraId="0925E103" w14:textId="0FA4A550" w:rsidR="00781AD3" w:rsidRPr="00F352C0" w:rsidRDefault="003772DE" w:rsidP="00781AD3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>
              <w:rPr>
                <w:rFonts w:ascii="Garamond" w:eastAsia="Times New Roman" w:hAnsi="Garamond"/>
                <w:sz w:val="20"/>
                <w:szCs w:val="20"/>
              </w:rPr>
              <w:t xml:space="preserve">Ivica </w:t>
            </w:r>
            <w:proofErr w:type="spellStart"/>
            <w:r>
              <w:rPr>
                <w:rFonts w:ascii="Garamond" w:eastAsia="Times New Roman" w:hAnsi="Garamond"/>
                <w:sz w:val="20"/>
                <w:szCs w:val="20"/>
              </w:rPr>
              <w:t>Ninković</w:t>
            </w:r>
            <w:proofErr w:type="spellEnd"/>
          </w:p>
        </w:tc>
      </w:tr>
      <w:tr w:rsidR="00781AD3" w:rsidRPr="00E73C2B" w14:paraId="231C4739" w14:textId="77777777" w:rsidTr="00781AD3">
        <w:trPr>
          <w:trHeight w:val="278"/>
          <w:jc w:val="center"/>
        </w:trPr>
        <w:tc>
          <w:tcPr>
            <w:tcW w:w="5047" w:type="dxa"/>
          </w:tcPr>
          <w:p w14:paraId="65BBB69D" w14:textId="77777777" w:rsidR="00781AD3" w:rsidRPr="00F352C0" w:rsidRDefault="00781AD3" w:rsidP="00781AD3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20"/>
                <w:szCs w:val="20"/>
              </w:rPr>
            </w:pPr>
            <w:r w:rsidRPr="00F352C0">
              <w:rPr>
                <w:rFonts w:ascii="Garamond" w:eastAsia="Times New Roman" w:hAnsi="Garamond" w:cs="Calibri"/>
                <w:color w:val="000000" w:themeColor="text1"/>
                <w:sz w:val="20"/>
                <w:szCs w:val="20"/>
              </w:rPr>
              <w:t>Član stožera – predstavnik policijske uprave</w:t>
            </w:r>
          </w:p>
        </w:tc>
        <w:tc>
          <w:tcPr>
            <w:tcW w:w="3237" w:type="dxa"/>
          </w:tcPr>
          <w:p w14:paraId="6D59A503" w14:textId="7C3A811C" w:rsidR="00781AD3" w:rsidRPr="00F352C0" w:rsidRDefault="00C34F0A" w:rsidP="00781AD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sz w:val="20"/>
                <w:szCs w:val="20"/>
              </w:rPr>
              <w:t xml:space="preserve">Damir </w:t>
            </w:r>
            <w:proofErr w:type="spellStart"/>
            <w:r>
              <w:rPr>
                <w:rFonts w:ascii="Garamond" w:eastAsia="Times New Roman" w:hAnsi="Garamond" w:cs="Calibri"/>
                <w:sz w:val="20"/>
                <w:szCs w:val="20"/>
              </w:rPr>
              <w:t>Šljivarić</w:t>
            </w:r>
            <w:proofErr w:type="spellEnd"/>
          </w:p>
        </w:tc>
      </w:tr>
      <w:tr w:rsidR="00781AD3" w:rsidRPr="00E73C2B" w14:paraId="5083A448" w14:textId="77777777" w:rsidTr="00781AD3">
        <w:trPr>
          <w:trHeight w:val="410"/>
          <w:jc w:val="center"/>
        </w:trPr>
        <w:tc>
          <w:tcPr>
            <w:tcW w:w="5047" w:type="dxa"/>
          </w:tcPr>
          <w:p w14:paraId="0EE5152D" w14:textId="77777777" w:rsidR="00781AD3" w:rsidRPr="00F352C0" w:rsidRDefault="00781AD3" w:rsidP="00781AD3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20"/>
                <w:szCs w:val="20"/>
              </w:rPr>
            </w:pPr>
            <w:r w:rsidRPr="00F352C0">
              <w:rPr>
                <w:rFonts w:ascii="Garamond" w:eastAsia="Times New Roman" w:hAnsi="Garamond" w:cs="Calibri"/>
                <w:color w:val="000000" w:themeColor="text1"/>
                <w:sz w:val="20"/>
                <w:szCs w:val="20"/>
              </w:rPr>
              <w:t>Član stožera – predstavnik službe civilne zaštite</w:t>
            </w:r>
          </w:p>
        </w:tc>
        <w:tc>
          <w:tcPr>
            <w:tcW w:w="3237" w:type="dxa"/>
          </w:tcPr>
          <w:p w14:paraId="056A0D0F" w14:textId="443186BF" w:rsidR="00781AD3" w:rsidRPr="00F352C0" w:rsidRDefault="003772DE" w:rsidP="00781AD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sz w:val="20"/>
                <w:szCs w:val="20"/>
              </w:rPr>
              <w:t xml:space="preserve">Ivica </w:t>
            </w:r>
            <w:proofErr w:type="spellStart"/>
            <w:r>
              <w:rPr>
                <w:rFonts w:ascii="Garamond" w:eastAsia="Times New Roman" w:hAnsi="Garamond" w:cs="Calibri"/>
                <w:sz w:val="20"/>
                <w:szCs w:val="20"/>
              </w:rPr>
              <w:t>Sočković</w:t>
            </w:r>
            <w:proofErr w:type="spellEnd"/>
          </w:p>
        </w:tc>
      </w:tr>
      <w:tr w:rsidR="00781AD3" w:rsidRPr="00E73C2B" w14:paraId="46FFCA8C" w14:textId="77777777" w:rsidTr="00781AD3">
        <w:trPr>
          <w:trHeight w:val="430"/>
          <w:jc w:val="center"/>
        </w:trPr>
        <w:tc>
          <w:tcPr>
            <w:tcW w:w="5047" w:type="dxa"/>
          </w:tcPr>
          <w:p w14:paraId="654241F5" w14:textId="77777777" w:rsidR="00781AD3" w:rsidRPr="00F352C0" w:rsidRDefault="00781AD3" w:rsidP="00781AD3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20"/>
                <w:szCs w:val="20"/>
              </w:rPr>
            </w:pPr>
            <w:r w:rsidRPr="00F352C0">
              <w:rPr>
                <w:rFonts w:ascii="Garamond" w:eastAsia="Times New Roman" w:hAnsi="Garamond" w:cs="Calibri"/>
                <w:color w:val="000000" w:themeColor="text1"/>
                <w:sz w:val="20"/>
                <w:szCs w:val="20"/>
              </w:rPr>
              <w:t>Član stožera za medicinsko zbrinjavanje</w:t>
            </w:r>
          </w:p>
        </w:tc>
        <w:tc>
          <w:tcPr>
            <w:tcW w:w="3237" w:type="dxa"/>
          </w:tcPr>
          <w:p w14:paraId="39E9521C" w14:textId="6B781B36" w:rsidR="00781AD3" w:rsidRPr="00F352C0" w:rsidRDefault="003772DE" w:rsidP="00781AD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sz w:val="20"/>
                <w:szCs w:val="20"/>
              </w:rPr>
              <w:t xml:space="preserve">Tatjana </w:t>
            </w:r>
            <w:proofErr w:type="spellStart"/>
            <w:r>
              <w:rPr>
                <w:rFonts w:ascii="Garamond" w:eastAsia="Times New Roman" w:hAnsi="Garamond" w:cs="Calibri"/>
                <w:sz w:val="20"/>
                <w:szCs w:val="20"/>
              </w:rPr>
              <w:t>Čaldarević</w:t>
            </w:r>
            <w:proofErr w:type="spellEnd"/>
          </w:p>
        </w:tc>
      </w:tr>
      <w:tr w:rsidR="00781AD3" w:rsidRPr="00E73C2B" w14:paraId="283BD2A3" w14:textId="77777777" w:rsidTr="00781AD3">
        <w:trPr>
          <w:trHeight w:val="408"/>
          <w:jc w:val="center"/>
        </w:trPr>
        <w:tc>
          <w:tcPr>
            <w:tcW w:w="5047" w:type="dxa"/>
          </w:tcPr>
          <w:p w14:paraId="5E0A368C" w14:textId="77777777" w:rsidR="00781AD3" w:rsidRPr="00F352C0" w:rsidRDefault="00781AD3" w:rsidP="00781AD3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20"/>
                <w:szCs w:val="20"/>
              </w:rPr>
            </w:pPr>
            <w:r w:rsidRPr="00F352C0">
              <w:rPr>
                <w:rFonts w:ascii="Garamond" w:eastAsia="Times New Roman" w:hAnsi="Garamond" w:cs="Calibri"/>
                <w:color w:val="000000" w:themeColor="text1"/>
                <w:sz w:val="20"/>
                <w:szCs w:val="20"/>
              </w:rPr>
              <w:t>Član stožera za veterinarsko zbrinjavanje i asanaciju</w:t>
            </w:r>
          </w:p>
        </w:tc>
        <w:tc>
          <w:tcPr>
            <w:tcW w:w="3237" w:type="dxa"/>
          </w:tcPr>
          <w:p w14:paraId="48DB82F5" w14:textId="0629CBE9" w:rsidR="00781AD3" w:rsidRPr="00F352C0" w:rsidRDefault="003772DE" w:rsidP="00781AD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sz w:val="20"/>
                <w:szCs w:val="20"/>
              </w:rPr>
              <w:t>Darko Perković</w:t>
            </w:r>
          </w:p>
        </w:tc>
      </w:tr>
      <w:tr w:rsidR="00781AD3" w:rsidRPr="00E73C2B" w14:paraId="7CD986E7" w14:textId="77777777" w:rsidTr="00781AD3">
        <w:trPr>
          <w:trHeight w:val="456"/>
          <w:jc w:val="center"/>
        </w:trPr>
        <w:tc>
          <w:tcPr>
            <w:tcW w:w="5047" w:type="dxa"/>
          </w:tcPr>
          <w:p w14:paraId="1A0C84B1" w14:textId="77777777" w:rsidR="00781AD3" w:rsidRPr="00F352C0" w:rsidRDefault="00781AD3" w:rsidP="00781AD3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20"/>
                <w:szCs w:val="20"/>
              </w:rPr>
            </w:pPr>
            <w:r w:rsidRPr="00F352C0">
              <w:rPr>
                <w:rFonts w:ascii="Garamond" w:eastAsia="Times New Roman" w:hAnsi="Garamond" w:cs="Calibri"/>
                <w:color w:val="000000" w:themeColor="text1"/>
                <w:sz w:val="20"/>
                <w:szCs w:val="20"/>
              </w:rPr>
              <w:t>Član stožera za zbrinjavanje stanovništva i evakuaciju HCK</w:t>
            </w:r>
          </w:p>
        </w:tc>
        <w:tc>
          <w:tcPr>
            <w:tcW w:w="3237" w:type="dxa"/>
          </w:tcPr>
          <w:p w14:paraId="6D4B4D18" w14:textId="53BD2E0F" w:rsidR="00781AD3" w:rsidRPr="00F352C0" w:rsidRDefault="00C34F0A" w:rsidP="00781AD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sz w:val="20"/>
                <w:szCs w:val="20"/>
              </w:rPr>
              <w:t>Martina Samardžić</w:t>
            </w:r>
          </w:p>
        </w:tc>
      </w:tr>
      <w:tr w:rsidR="00781AD3" w:rsidRPr="00E73C2B" w14:paraId="31224746" w14:textId="77777777" w:rsidTr="00781AD3">
        <w:trPr>
          <w:trHeight w:val="629"/>
          <w:jc w:val="center"/>
        </w:trPr>
        <w:tc>
          <w:tcPr>
            <w:tcW w:w="5047" w:type="dxa"/>
          </w:tcPr>
          <w:p w14:paraId="40194F6B" w14:textId="77777777" w:rsidR="00781AD3" w:rsidRPr="00F352C0" w:rsidRDefault="00781AD3" w:rsidP="00781AD3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20"/>
                <w:szCs w:val="20"/>
              </w:rPr>
            </w:pPr>
            <w:r w:rsidRPr="00F352C0">
              <w:rPr>
                <w:rFonts w:ascii="Garamond" w:eastAsia="Times New Roman" w:hAnsi="Garamond" w:cs="Calibri"/>
                <w:color w:val="000000" w:themeColor="text1"/>
                <w:sz w:val="20"/>
                <w:szCs w:val="20"/>
              </w:rPr>
              <w:t>Član stožera – zapovjednik postrojbe CZ</w:t>
            </w:r>
          </w:p>
        </w:tc>
        <w:tc>
          <w:tcPr>
            <w:tcW w:w="3237" w:type="dxa"/>
          </w:tcPr>
          <w:p w14:paraId="26088D52" w14:textId="78672C9B" w:rsidR="00781AD3" w:rsidRPr="00F352C0" w:rsidRDefault="00C34F0A" w:rsidP="00781AD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sz w:val="20"/>
                <w:szCs w:val="20"/>
              </w:rPr>
              <w:t>Miroslav Štefanac</w:t>
            </w:r>
          </w:p>
        </w:tc>
      </w:tr>
      <w:tr w:rsidR="00781AD3" w:rsidRPr="00E73C2B" w14:paraId="5CF488F4" w14:textId="77777777" w:rsidTr="00781AD3">
        <w:trPr>
          <w:trHeight w:val="585"/>
          <w:jc w:val="center"/>
        </w:trPr>
        <w:tc>
          <w:tcPr>
            <w:tcW w:w="5047" w:type="dxa"/>
          </w:tcPr>
          <w:p w14:paraId="0B152306" w14:textId="424B7388" w:rsidR="00781AD3" w:rsidRPr="00F352C0" w:rsidRDefault="00781AD3" w:rsidP="00781AD3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20"/>
                <w:szCs w:val="20"/>
              </w:rPr>
            </w:pPr>
            <w:r w:rsidRPr="00F352C0">
              <w:rPr>
                <w:rFonts w:ascii="Garamond" w:eastAsia="Times New Roman" w:hAnsi="Garamond" w:cs="Calibri"/>
                <w:color w:val="000000" w:themeColor="text1"/>
                <w:sz w:val="20"/>
                <w:szCs w:val="20"/>
              </w:rPr>
              <w:t xml:space="preserve">Član stožera </w:t>
            </w:r>
            <w:r w:rsidR="000412EC">
              <w:rPr>
                <w:rFonts w:ascii="Garamond" w:eastAsia="Times New Roman" w:hAnsi="Garamond" w:cs="Calibri"/>
                <w:color w:val="000000" w:themeColor="text1"/>
                <w:sz w:val="20"/>
                <w:szCs w:val="20"/>
              </w:rPr>
              <w:t>–</w:t>
            </w:r>
            <w:r w:rsidRPr="00F352C0">
              <w:rPr>
                <w:rFonts w:ascii="Garamond" w:eastAsia="Times New Roman" w:hAnsi="Garamond" w:cs="Calibri"/>
                <w:color w:val="000000" w:themeColor="text1"/>
                <w:sz w:val="20"/>
                <w:szCs w:val="20"/>
              </w:rPr>
              <w:t xml:space="preserve"> HGSS</w:t>
            </w:r>
          </w:p>
        </w:tc>
        <w:tc>
          <w:tcPr>
            <w:tcW w:w="3237" w:type="dxa"/>
          </w:tcPr>
          <w:p w14:paraId="44ED4172" w14:textId="0F604120" w:rsidR="00781AD3" w:rsidRPr="00F352C0" w:rsidRDefault="00C34F0A" w:rsidP="00781AD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sz w:val="20"/>
                <w:szCs w:val="20"/>
              </w:rPr>
              <w:t>Tomislav Šakić</w:t>
            </w:r>
          </w:p>
        </w:tc>
      </w:tr>
    </w:tbl>
    <w:p w14:paraId="14032DAD" w14:textId="77777777" w:rsidR="00664F26" w:rsidRDefault="00664F26" w:rsidP="00E63E6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2DE93B2F" w14:textId="77777777" w:rsidR="007C5BE8" w:rsidRDefault="007C5BE8" w:rsidP="00E63E6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279C81EC" w14:textId="77777777" w:rsidR="007C5BE8" w:rsidRDefault="007C5BE8" w:rsidP="00E63E6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054E7B57" w14:textId="77777777" w:rsidR="007C5BE8" w:rsidRDefault="007C5BE8" w:rsidP="00E63E6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269D2B07" w14:textId="77777777" w:rsidR="007C5BE8" w:rsidRDefault="007C5BE8" w:rsidP="00E63E6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6958CCFC" w14:textId="77777777" w:rsidR="007C5BE8" w:rsidRDefault="007C5BE8" w:rsidP="00E63E6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7D7C2A74" w14:textId="77777777" w:rsidR="007C5BE8" w:rsidRDefault="007C5BE8" w:rsidP="00E63E6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00F4C149" w14:textId="77777777" w:rsidR="007C5BE8" w:rsidRPr="00896539" w:rsidRDefault="007C5BE8" w:rsidP="00E63E6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70A706FC" w14:textId="77777777" w:rsidR="00702591" w:rsidRPr="00896539" w:rsidRDefault="0065218A" w:rsidP="00111B35">
      <w:pPr>
        <w:pStyle w:val="Odlomakpopisa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  <w:r w:rsidRPr="00896539">
        <w:rPr>
          <w:rFonts w:ascii="Garamond" w:eastAsia="Calibri" w:hAnsi="Garamond" w:cstheme="minorHAnsi"/>
          <w:b/>
          <w:bCs/>
          <w:sz w:val="28"/>
          <w:szCs w:val="28"/>
        </w:rPr>
        <w:lastRenderedPageBreak/>
        <w:t>Postrojba civilne zaštite</w:t>
      </w:r>
      <w:r w:rsidR="00702591" w:rsidRPr="00896539">
        <w:rPr>
          <w:rFonts w:ascii="Garamond" w:eastAsia="Calibri" w:hAnsi="Garamond" w:cstheme="minorHAnsi"/>
          <w:b/>
          <w:bCs/>
          <w:sz w:val="28"/>
          <w:szCs w:val="28"/>
        </w:rPr>
        <w:t xml:space="preserve"> opće namjene</w:t>
      </w:r>
    </w:p>
    <w:p w14:paraId="52C3F006" w14:textId="77777777" w:rsidR="00702591" w:rsidRPr="00896539" w:rsidRDefault="00702591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41DC0766" w14:textId="77777777" w:rsidR="00702591" w:rsidRPr="00896539" w:rsidRDefault="00702591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r w:rsidRPr="00896539">
        <w:rPr>
          <w:rFonts w:ascii="Garamond" w:eastAsia="Calibri" w:hAnsi="Garamond" w:cstheme="minorHAnsi"/>
          <w:bCs/>
          <w:sz w:val="24"/>
        </w:rPr>
        <w:t xml:space="preserve">Sukladno Procjeni </w:t>
      </w:r>
      <w:r w:rsidR="00CC0F24" w:rsidRPr="00896539">
        <w:rPr>
          <w:rFonts w:ascii="Garamond" w:eastAsia="Calibri" w:hAnsi="Garamond" w:cstheme="minorHAnsi"/>
          <w:bCs/>
          <w:sz w:val="24"/>
        </w:rPr>
        <w:t>rizika od velikih nesreća i Odluci o sastavu i strukturi postrojbe civilne zaštite ustrojena je postrojba civilne zaštite opće namjene koji broji 32 (trideset dva) obveznika.</w:t>
      </w:r>
    </w:p>
    <w:p w14:paraId="31149924" w14:textId="77777777" w:rsidR="00CC0F24" w:rsidRPr="00896539" w:rsidRDefault="00CC0F24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7E43BFAF" w14:textId="26074313" w:rsidR="00CC0F24" w:rsidRPr="00896539" w:rsidRDefault="00C92D77" w:rsidP="00CC0F24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theme="minorHAnsi"/>
          <w:bCs/>
          <w:sz w:val="24"/>
        </w:rPr>
      </w:pPr>
      <w:r>
        <w:rPr>
          <w:noProof/>
        </w:rPr>
        <w:drawing>
          <wp:inline distT="0" distB="0" distL="0" distR="0" wp14:anchorId="7FA502C5" wp14:editId="2048BC5C">
            <wp:extent cx="5495925" cy="31242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8684" t="16968" r="17990" b="10935"/>
                    <a:stretch/>
                  </pic:blipFill>
                  <pic:spPr bwMode="auto">
                    <a:xfrm>
                      <a:off x="0" y="0"/>
                      <a:ext cx="5495925" cy="312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1D92F7" w14:textId="77777777" w:rsidR="004816C3" w:rsidRPr="00896539" w:rsidRDefault="004816C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719BC0E7" w14:textId="77777777" w:rsidR="004816C3" w:rsidRPr="00896539" w:rsidRDefault="004816C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r w:rsidRPr="00896539">
        <w:rPr>
          <w:rFonts w:ascii="Garamond" w:eastAsia="Calibri" w:hAnsi="Garamond" w:cstheme="minorHAnsi"/>
          <w:bCs/>
          <w:sz w:val="24"/>
        </w:rPr>
        <w:t xml:space="preserve">Određeno </w:t>
      </w:r>
      <w:r w:rsidR="00CC0F24" w:rsidRPr="00896539">
        <w:rPr>
          <w:rFonts w:ascii="Garamond" w:eastAsia="Calibri" w:hAnsi="Garamond" w:cstheme="minorHAnsi"/>
          <w:bCs/>
          <w:sz w:val="24"/>
        </w:rPr>
        <w:t>4</w:t>
      </w:r>
      <w:r w:rsidRPr="00896539">
        <w:rPr>
          <w:rFonts w:ascii="Garamond" w:eastAsia="Calibri" w:hAnsi="Garamond" w:cstheme="minorHAnsi"/>
          <w:bCs/>
          <w:sz w:val="24"/>
        </w:rPr>
        <w:t xml:space="preserve"> (</w:t>
      </w:r>
      <w:r w:rsidR="00CC0F24" w:rsidRPr="00896539">
        <w:rPr>
          <w:rFonts w:ascii="Garamond" w:eastAsia="Calibri" w:hAnsi="Garamond" w:cstheme="minorHAnsi"/>
          <w:bCs/>
          <w:sz w:val="24"/>
        </w:rPr>
        <w:t>četiri</w:t>
      </w:r>
      <w:r w:rsidRPr="00896539">
        <w:rPr>
          <w:rFonts w:ascii="Garamond" w:eastAsia="Calibri" w:hAnsi="Garamond" w:cstheme="minorHAnsi"/>
          <w:bCs/>
          <w:sz w:val="24"/>
        </w:rPr>
        <w:t>) teklića za poslove mobilizacije snaga civilne zaštite.</w:t>
      </w:r>
    </w:p>
    <w:p w14:paraId="7F446071" w14:textId="77777777" w:rsidR="00702591" w:rsidRPr="00896539" w:rsidRDefault="00702591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7D34B912" w14:textId="77777777" w:rsidR="00702591" w:rsidRPr="00896539" w:rsidRDefault="00702591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6AACE8A3" w14:textId="77777777" w:rsidR="004816C3" w:rsidRPr="00896539" w:rsidRDefault="004816C3" w:rsidP="00111B35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sz w:val="28"/>
          <w:szCs w:val="28"/>
          <w:lang w:eastAsia="en-US"/>
        </w:rPr>
      </w:pPr>
      <w:r w:rsidRPr="00896539">
        <w:rPr>
          <w:rFonts w:ascii="Garamond" w:eastAsia="Calibri" w:hAnsi="Garamond" w:cs="Calibri"/>
          <w:b/>
          <w:sz w:val="28"/>
          <w:szCs w:val="28"/>
          <w:lang w:eastAsia="en-US"/>
        </w:rPr>
        <w:t>Povjerenici civilne zaštite</w:t>
      </w:r>
    </w:p>
    <w:p w14:paraId="0665B439" w14:textId="77777777" w:rsidR="004816C3" w:rsidRPr="00896539" w:rsidRDefault="004816C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p w14:paraId="06BF9D9E" w14:textId="7F80FFF5" w:rsidR="004816C3" w:rsidRPr="00896539" w:rsidRDefault="004816C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  <w:r w:rsidRPr="00896539">
        <w:rPr>
          <w:rFonts w:ascii="Garamond" w:eastAsia="Calibri" w:hAnsi="Garamond" w:cs="Calibri"/>
          <w:sz w:val="24"/>
          <w:szCs w:val="24"/>
          <w:lang w:eastAsia="en-US"/>
        </w:rPr>
        <w:t xml:space="preserve">Za </w:t>
      </w:r>
      <w:r w:rsidR="003772DE">
        <w:rPr>
          <w:rFonts w:ascii="Garamond" w:eastAsia="Calibri" w:hAnsi="Garamond" w:cs="Calibri"/>
          <w:sz w:val="24"/>
          <w:szCs w:val="24"/>
          <w:lang w:eastAsia="en-US"/>
        </w:rPr>
        <w:t>8</w:t>
      </w:r>
      <w:r w:rsidRPr="00896539">
        <w:rPr>
          <w:rFonts w:ascii="Garamond" w:eastAsia="Calibri" w:hAnsi="Garamond" w:cs="Calibri"/>
          <w:sz w:val="24"/>
          <w:szCs w:val="24"/>
          <w:lang w:eastAsia="en-US"/>
        </w:rPr>
        <w:t xml:space="preserve"> (</w:t>
      </w:r>
      <w:r w:rsidR="003772DE">
        <w:rPr>
          <w:rFonts w:ascii="Garamond" w:eastAsia="Calibri" w:hAnsi="Garamond" w:cs="Calibri"/>
          <w:sz w:val="24"/>
          <w:szCs w:val="24"/>
          <w:lang w:eastAsia="en-US"/>
        </w:rPr>
        <w:t>osam</w:t>
      </w:r>
      <w:r w:rsidRPr="00896539">
        <w:rPr>
          <w:rFonts w:ascii="Garamond" w:eastAsia="Calibri" w:hAnsi="Garamond" w:cs="Calibri"/>
          <w:sz w:val="24"/>
          <w:szCs w:val="24"/>
          <w:lang w:eastAsia="en-US"/>
        </w:rPr>
        <w:t>) mjesnih odbora određeni su povjerenici civilne zaštite sukladno planu civilne zaštite.</w:t>
      </w:r>
    </w:p>
    <w:p w14:paraId="000E5EA4" w14:textId="77777777" w:rsidR="00174324" w:rsidRPr="00896539" w:rsidRDefault="00174324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p w14:paraId="03C5C0C0" w14:textId="77777777" w:rsidR="00174324" w:rsidRPr="00896539" w:rsidRDefault="00174324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tbl>
      <w:tblPr>
        <w:tblW w:w="79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6"/>
        <w:gridCol w:w="1560"/>
        <w:gridCol w:w="1560"/>
        <w:gridCol w:w="1560"/>
        <w:gridCol w:w="1560"/>
      </w:tblGrid>
      <w:tr w:rsidR="003772DE" w:rsidRPr="009E7EB6" w14:paraId="22782F68" w14:textId="77777777" w:rsidTr="00507803">
        <w:trPr>
          <w:trHeight w:val="242"/>
          <w:jc w:val="center"/>
        </w:trPr>
        <w:tc>
          <w:tcPr>
            <w:tcW w:w="1696" w:type="dxa"/>
            <w:shd w:val="clear" w:color="auto" w:fill="F2F2F2"/>
          </w:tcPr>
          <w:p w14:paraId="6899267B" w14:textId="77777777" w:rsidR="003772DE" w:rsidRPr="009E7EB6" w:rsidRDefault="003772DE" w:rsidP="00507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0"/>
              </w:rPr>
            </w:pPr>
            <w:bookmarkStart w:id="3" w:name="_Hlk23250358"/>
            <w:r w:rsidRPr="009E7EB6">
              <w:rPr>
                <w:rFonts w:ascii="Calibri" w:eastAsia="Times New Roman" w:hAnsi="Calibri" w:cs="Times New Roman"/>
                <w:i/>
                <w:iCs/>
                <w:sz w:val="24"/>
                <w:szCs w:val="20"/>
              </w:rPr>
              <w:t>Naselje</w:t>
            </w:r>
          </w:p>
        </w:tc>
        <w:tc>
          <w:tcPr>
            <w:tcW w:w="1560" w:type="dxa"/>
            <w:shd w:val="clear" w:color="auto" w:fill="F2F2F2"/>
          </w:tcPr>
          <w:p w14:paraId="56662A14" w14:textId="77777777" w:rsidR="003772DE" w:rsidRPr="009E7EB6" w:rsidRDefault="003772DE" w:rsidP="00507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0"/>
              </w:rPr>
            </w:pPr>
            <w:r w:rsidRPr="009E7EB6">
              <w:rPr>
                <w:rFonts w:ascii="Calibri" w:eastAsia="Times New Roman" w:hAnsi="Calibri" w:cs="Times New Roman"/>
                <w:i/>
                <w:iCs/>
                <w:sz w:val="24"/>
                <w:szCs w:val="20"/>
              </w:rPr>
              <w:t>Broj  stanovnika</w:t>
            </w:r>
          </w:p>
        </w:tc>
        <w:tc>
          <w:tcPr>
            <w:tcW w:w="1560" w:type="dxa"/>
            <w:shd w:val="clear" w:color="auto" w:fill="F2F2F2"/>
          </w:tcPr>
          <w:p w14:paraId="28692299" w14:textId="77777777" w:rsidR="003772DE" w:rsidRPr="009E7EB6" w:rsidRDefault="003772DE" w:rsidP="00507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0"/>
              </w:rPr>
            </w:pPr>
            <w:r w:rsidRPr="009E7EB6">
              <w:rPr>
                <w:rFonts w:ascii="Calibri" w:eastAsia="Times New Roman" w:hAnsi="Calibri" w:cs="Times New Roman"/>
                <w:i/>
                <w:iCs/>
                <w:sz w:val="24"/>
                <w:szCs w:val="20"/>
              </w:rPr>
              <w:t>Povjerenik</w:t>
            </w:r>
          </w:p>
        </w:tc>
        <w:tc>
          <w:tcPr>
            <w:tcW w:w="1560" w:type="dxa"/>
            <w:shd w:val="clear" w:color="auto" w:fill="F2F2F2"/>
          </w:tcPr>
          <w:p w14:paraId="64611F8C" w14:textId="77777777" w:rsidR="003772DE" w:rsidRPr="009E7EB6" w:rsidRDefault="003772DE" w:rsidP="00507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0"/>
              </w:rPr>
            </w:pPr>
            <w:r w:rsidRPr="009E7EB6">
              <w:rPr>
                <w:rFonts w:ascii="Calibri" w:eastAsia="Times New Roman" w:hAnsi="Calibri" w:cs="Times New Roman"/>
                <w:i/>
                <w:iCs/>
                <w:sz w:val="24"/>
                <w:szCs w:val="20"/>
              </w:rPr>
              <w:t>Zamjenik</w:t>
            </w:r>
          </w:p>
        </w:tc>
        <w:tc>
          <w:tcPr>
            <w:tcW w:w="1560" w:type="dxa"/>
            <w:shd w:val="clear" w:color="auto" w:fill="F2F2F2"/>
          </w:tcPr>
          <w:p w14:paraId="7D042123" w14:textId="77777777" w:rsidR="003772DE" w:rsidRPr="009E7EB6" w:rsidRDefault="003772DE" w:rsidP="00507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0"/>
              </w:rPr>
            </w:pPr>
            <w:r w:rsidRPr="009E7EB6">
              <w:rPr>
                <w:rFonts w:ascii="Calibri" w:eastAsia="Times New Roman" w:hAnsi="Calibri" w:cs="Times New Roman"/>
                <w:i/>
                <w:iCs/>
                <w:sz w:val="24"/>
                <w:szCs w:val="20"/>
              </w:rPr>
              <w:t>Ukupno</w:t>
            </w:r>
          </w:p>
        </w:tc>
      </w:tr>
      <w:tr w:rsidR="003772DE" w:rsidRPr="009E7EB6" w14:paraId="5B6618CE" w14:textId="77777777" w:rsidTr="00507803">
        <w:trPr>
          <w:trHeight w:val="242"/>
          <w:jc w:val="center"/>
        </w:trPr>
        <w:tc>
          <w:tcPr>
            <w:tcW w:w="1696" w:type="dxa"/>
          </w:tcPr>
          <w:p w14:paraId="77BF6DA3" w14:textId="77777777" w:rsidR="003772DE" w:rsidRPr="009E7EB6" w:rsidRDefault="003772DE" w:rsidP="0050780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9E7EB6">
              <w:rPr>
                <w:rFonts w:ascii="Calibri" w:eastAsia="Times New Roman" w:hAnsi="Calibri" w:cs="Times New Roman"/>
                <w:sz w:val="20"/>
                <w:szCs w:val="20"/>
              </w:rPr>
              <w:t>Bicko</w:t>
            </w:r>
            <w:proofErr w:type="spellEnd"/>
            <w:r w:rsidRPr="009E7EB6">
              <w:rPr>
                <w:rFonts w:ascii="Calibri" w:eastAsia="Times New Roman" w:hAnsi="Calibri" w:cs="Times New Roman"/>
                <w:sz w:val="20"/>
                <w:szCs w:val="20"/>
              </w:rPr>
              <w:t xml:space="preserve"> Selo</w:t>
            </w:r>
          </w:p>
        </w:tc>
        <w:tc>
          <w:tcPr>
            <w:tcW w:w="1560" w:type="dxa"/>
          </w:tcPr>
          <w:p w14:paraId="05DE03A6" w14:textId="7CD8D481" w:rsidR="003772DE" w:rsidRPr="009E7EB6" w:rsidRDefault="00AD6C55" w:rsidP="00507803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432</w:t>
            </w:r>
          </w:p>
        </w:tc>
        <w:tc>
          <w:tcPr>
            <w:tcW w:w="1560" w:type="dxa"/>
          </w:tcPr>
          <w:p w14:paraId="313EAD7B" w14:textId="77777777" w:rsidR="003772DE" w:rsidRPr="00AD6C55" w:rsidRDefault="003772DE" w:rsidP="0050780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FF0000"/>
                <w:sz w:val="20"/>
                <w:szCs w:val="20"/>
              </w:rPr>
            </w:pPr>
            <w:r w:rsidRPr="00AD6C55"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4C9207AC" w14:textId="77777777" w:rsidR="003772DE" w:rsidRPr="00AD6C55" w:rsidRDefault="003772DE" w:rsidP="0050780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FF0000"/>
                <w:sz w:val="20"/>
                <w:szCs w:val="20"/>
              </w:rPr>
            </w:pPr>
            <w:r w:rsidRPr="00AD6C55"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193D2FF9" w14:textId="77777777" w:rsidR="003772DE" w:rsidRPr="00AD6C55" w:rsidRDefault="003772DE" w:rsidP="0050780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FF0000"/>
                <w:sz w:val="20"/>
                <w:szCs w:val="20"/>
              </w:rPr>
            </w:pPr>
            <w:r w:rsidRPr="00AD6C55"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>4</w:t>
            </w:r>
          </w:p>
        </w:tc>
      </w:tr>
      <w:tr w:rsidR="003772DE" w:rsidRPr="009E7EB6" w14:paraId="7537D9D9" w14:textId="77777777" w:rsidTr="00507803">
        <w:trPr>
          <w:trHeight w:val="242"/>
          <w:jc w:val="center"/>
        </w:trPr>
        <w:tc>
          <w:tcPr>
            <w:tcW w:w="1696" w:type="dxa"/>
          </w:tcPr>
          <w:p w14:paraId="76D27D43" w14:textId="77777777" w:rsidR="003772DE" w:rsidRPr="009E7EB6" w:rsidRDefault="003772DE" w:rsidP="0050780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7EB6">
              <w:rPr>
                <w:rFonts w:ascii="Calibri" w:eastAsia="Times New Roman" w:hAnsi="Calibri" w:cs="Times New Roman"/>
                <w:sz w:val="20"/>
                <w:szCs w:val="20"/>
              </w:rPr>
              <w:t>Garčin</w:t>
            </w:r>
          </w:p>
        </w:tc>
        <w:tc>
          <w:tcPr>
            <w:tcW w:w="1560" w:type="dxa"/>
          </w:tcPr>
          <w:p w14:paraId="041C58CC" w14:textId="5FECD17C" w:rsidR="003772DE" w:rsidRPr="009E7EB6" w:rsidRDefault="00AD6C55" w:rsidP="00507803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733</w:t>
            </w:r>
          </w:p>
        </w:tc>
        <w:tc>
          <w:tcPr>
            <w:tcW w:w="1560" w:type="dxa"/>
          </w:tcPr>
          <w:p w14:paraId="4E873B7D" w14:textId="77777777" w:rsidR="003772DE" w:rsidRPr="00AD6C55" w:rsidRDefault="003772DE" w:rsidP="0050780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FF0000"/>
                <w:sz w:val="20"/>
                <w:szCs w:val="20"/>
              </w:rPr>
            </w:pPr>
            <w:r w:rsidRPr="00AD6C55"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3501F8C9" w14:textId="77777777" w:rsidR="003772DE" w:rsidRPr="00AD6C55" w:rsidRDefault="003772DE" w:rsidP="0050780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FF0000"/>
                <w:sz w:val="20"/>
                <w:szCs w:val="20"/>
              </w:rPr>
            </w:pPr>
            <w:r w:rsidRPr="00AD6C55"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27B210B6" w14:textId="77777777" w:rsidR="003772DE" w:rsidRPr="00AD6C55" w:rsidRDefault="003772DE" w:rsidP="0050780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FF0000"/>
                <w:sz w:val="20"/>
                <w:szCs w:val="20"/>
              </w:rPr>
            </w:pPr>
            <w:r w:rsidRPr="00AD6C55"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>6</w:t>
            </w:r>
          </w:p>
        </w:tc>
      </w:tr>
      <w:tr w:rsidR="003772DE" w:rsidRPr="009E7EB6" w14:paraId="2C8D412E" w14:textId="77777777" w:rsidTr="00507803">
        <w:trPr>
          <w:trHeight w:val="242"/>
          <w:jc w:val="center"/>
        </w:trPr>
        <w:tc>
          <w:tcPr>
            <w:tcW w:w="1696" w:type="dxa"/>
          </w:tcPr>
          <w:p w14:paraId="7AAD61D3" w14:textId="77777777" w:rsidR="003772DE" w:rsidRPr="009E7EB6" w:rsidRDefault="003772DE" w:rsidP="0050780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9E7EB6">
              <w:rPr>
                <w:rFonts w:ascii="Calibri" w:eastAsia="Times New Roman" w:hAnsi="Calibri" w:cs="Times New Roman"/>
                <w:sz w:val="20"/>
                <w:szCs w:val="20"/>
              </w:rPr>
              <w:t>Klokočevik</w:t>
            </w:r>
            <w:proofErr w:type="spellEnd"/>
          </w:p>
        </w:tc>
        <w:tc>
          <w:tcPr>
            <w:tcW w:w="1560" w:type="dxa"/>
          </w:tcPr>
          <w:p w14:paraId="688ECF90" w14:textId="280AC5B3" w:rsidR="003772DE" w:rsidRPr="009E7EB6" w:rsidRDefault="00AD6C55" w:rsidP="00507803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477</w:t>
            </w:r>
          </w:p>
        </w:tc>
        <w:tc>
          <w:tcPr>
            <w:tcW w:w="1560" w:type="dxa"/>
          </w:tcPr>
          <w:p w14:paraId="49BDC784" w14:textId="77777777" w:rsidR="003772DE" w:rsidRPr="00AD6C55" w:rsidRDefault="003772DE" w:rsidP="0050780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FF0000"/>
                <w:sz w:val="20"/>
                <w:szCs w:val="20"/>
              </w:rPr>
            </w:pPr>
            <w:r w:rsidRPr="00AD6C55"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109BE4A1" w14:textId="77777777" w:rsidR="003772DE" w:rsidRPr="00AD6C55" w:rsidRDefault="003772DE" w:rsidP="0050780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FF0000"/>
                <w:sz w:val="20"/>
                <w:szCs w:val="20"/>
              </w:rPr>
            </w:pPr>
            <w:r w:rsidRPr="00AD6C55"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479EA784" w14:textId="77777777" w:rsidR="003772DE" w:rsidRPr="00AD6C55" w:rsidRDefault="003772DE" w:rsidP="0050780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FF0000"/>
                <w:sz w:val="20"/>
                <w:szCs w:val="20"/>
              </w:rPr>
            </w:pPr>
            <w:r w:rsidRPr="00AD6C55"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>4</w:t>
            </w:r>
          </w:p>
        </w:tc>
      </w:tr>
      <w:tr w:rsidR="003772DE" w:rsidRPr="009E7EB6" w14:paraId="77EB2020" w14:textId="77777777" w:rsidTr="00507803">
        <w:trPr>
          <w:trHeight w:val="242"/>
          <w:jc w:val="center"/>
        </w:trPr>
        <w:tc>
          <w:tcPr>
            <w:tcW w:w="1696" w:type="dxa"/>
          </w:tcPr>
          <w:p w14:paraId="420A4D77" w14:textId="77777777" w:rsidR="003772DE" w:rsidRPr="009E7EB6" w:rsidRDefault="003772DE" w:rsidP="0050780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9E7EB6">
              <w:rPr>
                <w:rFonts w:ascii="Calibri" w:eastAsia="Times New Roman" w:hAnsi="Calibri" w:cs="Times New Roman"/>
                <w:sz w:val="20"/>
                <w:szCs w:val="20"/>
              </w:rPr>
              <w:t>Sapci</w:t>
            </w:r>
            <w:proofErr w:type="spellEnd"/>
          </w:p>
        </w:tc>
        <w:tc>
          <w:tcPr>
            <w:tcW w:w="1560" w:type="dxa"/>
          </w:tcPr>
          <w:p w14:paraId="204A9A36" w14:textId="74A5CA39" w:rsidR="003772DE" w:rsidRPr="009E7EB6" w:rsidRDefault="00AD6C55" w:rsidP="00507803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406</w:t>
            </w:r>
          </w:p>
        </w:tc>
        <w:tc>
          <w:tcPr>
            <w:tcW w:w="1560" w:type="dxa"/>
          </w:tcPr>
          <w:p w14:paraId="690AC422" w14:textId="77777777" w:rsidR="003772DE" w:rsidRPr="00AD6C55" w:rsidRDefault="003772DE" w:rsidP="0050780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FF0000"/>
                <w:sz w:val="20"/>
                <w:szCs w:val="20"/>
              </w:rPr>
            </w:pPr>
            <w:r w:rsidRPr="00AD6C55"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5D13473C" w14:textId="77777777" w:rsidR="003772DE" w:rsidRPr="00AD6C55" w:rsidRDefault="003772DE" w:rsidP="0050780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FF0000"/>
                <w:sz w:val="20"/>
                <w:szCs w:val="20"/>
              </w:rPr>
            </w:pPr>
            <w:r w:rsidRPr="00AD6C55"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47A09E71" w14:textId="77777777" w:rsidR="003772DE" w:rsidRPr="00AD6C55" w:rsidRDefault="003772DE" w:rsidP="0050780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FF0000"/>
                <w:sz w:val="20"/>
                <w:szCs w:val="20"/>
              </w:rPr>
            </w:pPr>
            <w:r w:rsidRPr="00AD6C55"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>4</w:t>
            </w:r>
          </w:p>
        </w:tc>
      </w:tr>
      <w:tr w:rsidR="003772DE" w:rsidRPr="009E7EB6" w14:paraId="5400D574" w14:textId="77777777" w:rsidTr="00507803">
        <w:trPr>
          <w:trHeight w:val="242"/>
          <w:jc w:val="center"/>
        </w:trPr>
        <w:tc>
          <w:tcPr>
            <w:tcW w:w="1696" w:type="dxa"/>
          </w:tcPr>
          <w:p w14:paraId="123C6BFB" w14:textId="77777777" w:rsidR="003772DE" w:rsidRPr="009E7EB6" w:rsidRDefault="003772DE" w:rsidP="0050780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9E7EB6">
              <w:rPr>
                <w:rFonts w:ascii="Calibri" w:eastAsia="Times New Roman" w:hAnsi="Calibri" w:cs="Times New Roman"/>
                <w:sz w:val="20"/>
                <w:szCs w:val="20"/>
              </w:rPr>
              <w:t>Selna</w:t>
            </w:r>
            <w:proofErr w:type="spellEnd"/>
          </w:p>
        </w:tc>
        <w:tc>
          <w:tcPr>
            <w:tcW w:w="1560" w:type="dxa"/>
          </w:tcPr>
          <w:p w14:paraId="33073581" w14:textId="28F2851F" w:rsidR="003772DE" w:rsidRPr="009E7EB6" w:rsidRDefault="00AD6C55" w:rsidP="00507803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284</w:t>
            </w:r>
          </w:p>
        </w:tc>
        <w:tc>
          <w:tcPr>
            <w:tcW w:w="1560" w:type="dxa"/>
          </w:tcPr>
          <w:p w14:paraId="369C6DFB" w14:textId="77777777" w:rsidR="003772DE" w:rsidRPr="00AD6C55" w:rsidRDefault="003772DE" w:rsidP="0050780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FF0000"/>
                <w:sz w:val="20"/>
                <w:szCs w:val="20"/>
              </w:rPr>
            </w:pPr>
            <w:r w:rsidRPr="00AD6C55"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2A34010A" w14:textId="77777777" w:rsidR="003772DE" w:rsidRPr="00AD6C55" w:rsidRDefault="003772DE" w:rsidP="0050780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FF0000"/>
                <w:sz w:val="20"/>
                <w:szCs w:val="20"/>
              </w:rPr>
            </w:pPr>
            <w:r w:rsidRPr="00AD6C55"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2818A1B8" w14:textId="77777777" w:rsidR="003772DE" w:rsidRPr="00AD6C55" w:rsidRDefault="003772DE" w:rsidP="0050780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FF0000"/>
                <w:sz w:val="20"/>
                <w:szCs w:val="20"/>
              </w:rPr>
            </w:pPr>
            <w:r w:rsidRPr="00AD6C55"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>2</w:t>
            </w:r>
          </w:p>
        </w:tc>
      </w:tr>
      <w:tr w:rsidR="003772DE" w:rsidRPr="009E7EB6" w14:paraId="065D346B" w14:textId="77777777" w:rsidTr="00507803">
        <w:trPr>
          <w:trHeight w:val="242"/>
          <w:jc w:val="center"/>
        </w:trPr>
        <w:tc>
          <w:tcPr>
            <w:tcW w:w="1696" w:type="dxa"/>
          </w:tcPr>
          <w:p w14:paraId="3F09932A" w14:textId="77777777" w:rsidR="003772DE" w:rsidRPr="009E7EB6" w:rsidRDefault="003772DE" w:rsidP="00507803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20"/>
                <w:szCs w:val="20"/>
              </w:rPr>
            </w:pPr>
            <w:r w:rsidRPr="009E7EB6">
              <w:rPr>
                <w:rFonts w:ascii="Calibri" w:eastAsia="Times New Roman" w:hAnsi="Calibri" w:cs="Times New Roman"/>
                <w:iCs/>
                <w:sz w:val="20"/>
                <w:szCs w:val="20"/>
              </w:rPr>
              <w:t>Trnjani</w:t>
            </w:r>
          </w:p>
        </w:tc>
        <w:tc>
          <w:tcPr>
            <w:tcW w:w="1560" w:type="dxa"/>
          </w:tcPr>
          <w:p w14:paraId="6D5F8BCB" w14:textId="0B2C6B02" w:rsidR="003772DE" w:rsidRPr="009E7EB6" w:rsidRDefault="00AD6C55" w:rsidP="00507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Cs/>
                <w:sz w:val="20"/>
                <w:szCs w:val="20"/>
              </w:rPr>
              <w:t>697</w:t>
            </w:r>
          </w:p>
        </w:tc>
        <w:tc>
          <w:tcPr>
            <w:tcW w:w="1560" w:type="dxa"/>
          </w:tcPr>
          <w:p w14:paraId="0582ED46" w14:textId="77777777" w:rsidR="003772DE" w:rsidRPr="00AD6C55" w:rsidRDefault="003772DE" w:rsidP="00507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FF0000"/>
                <w:sz w:val="20"/>
                <w:szCs w:val="20"/>
              </w:rPr>
            </w:pPr>
            <w:r w:rsidRPr="00AD6C55">
              <w:rPr>
                <w:rFonts w:ascii="Calibri" w:eastAsia="Times New Roman" w:hAnsi="Calibri" w:cs="Times New Roman"/>
                <w:i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0AD55A18" w14:textId="77777777" w:rsidR="003772DE" w:rsidRPr="00AD6C55" w:rsidRDefault="003772DE" w:rsidP="00507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FF0000"/>
                <w:sz w:val="20"/>
                <w:szCs w:val="20"/>
              </w:rPr>
            </w:pPr>
            <w:r w:rsidRPr="00AD6C55">
              <w:rPr>
                <w:rFonts w:ascii="Calibri" w:eastAsia="Times New Roman" w:hAnsi="Calibri" w:cs="Times New Roman"/>
                <w:i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35EDFF05" w14:textId="77777777" w:rsidR="003772DE" w:rsidRPr="00AD6C55" w:rsidRDefault="003772DE" w:rsidP="00507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FF0000"/>
                <w:sz w:val="20"/>
                <w:szCs w:val="20"/>
              </w:rPr>
            </w:pPr>
            <w:r w:rsidRPr="00AD6C55">
              <w:rPr>
                <w:rFonts w:ascii="Calibri" w:eastAsia="Times New Roman" w:hAnsi="Calibri" w:cs="Times New Roman"/>
                <w:iCs/>
                <w:color w:val="FF0000"/>
                <w:sz w:val="20"/>
                <w:szCs w:val="20"/>
              </w:rPr>
              <w:t>4</w:t>
            </w:r>
          </w:p>
        </w:tc>
      </w:tr>
      <w:tr w:rsidR="003772DE" w:rsidRPr="009E7EB6" w14:paraId="0C93E3AA" w14:textId="77777777" w:rsidTr="00507803">
        <w:trPr>
          <w:trHeight w:val="242"/>
          <w:jc w:val="center"/>
        </w:trPr>
        <w:tc>
          <w:tcPr>
            <w:tcW w:w="1696" w:type="dxa"/>
          </w:tcPr>
          <w:p w14:paraId="40B098EE" w14:textId="77777777" w:rsidR="003772DE" w:rsidRPr="009E7EB6" w:rsidRDefault="003772DE" w:rsidP="00507803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20"/>
                <w:szCs w:val="20"/>
              </w:rPr>
            </w:pPr>
            <w:r w:rsidRPr="009E7EB6">
              <w:rPr>
                <w:rFonts w:ascii="Calibri" w:eastAsia="Times New Roman" w:hAnsi="Calibri" w:cs="Times New Roman"/>
                <w:iCs/>
                <w:sz w:val="20"/>
                <w:szCs w:val="20"/>
              </w:rPr>
              <w:t>Vrhovina</w:t>
            </w:r>
          </w:p>
        </w:tc>
        <w:tc>
          <w:tcPr>
            <w:tcW w:w="1560" w:type="dxa"/>
          </w:tcPr>
          <w:p w14:paraId="51E7B4CE" w14:textId="51624559" w:rsidR="003772DE" w:rsidRPr="009E7EB6" w:rsidRDefault="00AD6C55" w:rsidP="00507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Cs/>
                <w:sz w:val="20"/>
                <w:szCs w:val="20"/>
              </w:rPr>
              <w:t>172</w:t>
            </w:r>
          </w:p>
        </w:tc>
        <w:tc>
          <w:tcPr>
            <w:tcW w:w="1560" w:type="dxa"/>
          </w:tcPr>
          <w:p w14:paraId="41103494" w14:textId="77777777" w:rsidR="003772DE" w:rsidRPr="00AD6C55" w:rsidRDefault="003772DE" w:rsidP="00507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FF0000"/>
                <w:sz w:val="20"/>
                <w:szCs w:val="20"/>
              </w:rPr>
            </w:pPr>
            <w:r w:rsidRPr="00AD6C55">
              <w:rPr>
                <w:rFonts w:ascii="Calibri" w:eastAsia="Times New Roman" w:hAnsi="Calibri" w:cs="Times New Roman"/>
                <w:i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25BDE144" w14:textId="77777777" w:rsidR="003772DE" w:rsidRPr="00AD6C55" w:rsidRDefault="003772DE" w:rsidP="00507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FF0000"/>
                <w:sz w:val="20"/>
                <w:szCs w:val="20"/>
              </w:rPr>
            </w:pPr>
            <w:r w:rsidRPr="00AD6C55">
              <w:rPr>
                <w:rFonts w:ascii="Calibri" w:eastAsia="Times New Roman" w:hAnsi="Calibri" w:cs="Times New Roman"/>
                <w:i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0077BCD5" w14:textId="77777777" w:rsidR="003772DE" w:rsidRPr="00AD6C55" w:rsidRDefault="003772DE" w:rsidP="00507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FF0000"/>
                <w:sz w:val="20"/>
                <w:szCs w:val="20"/>
              </w:rPr>
            </w:pPr>
            <w:r w:rsidRPr="00AD6C55">
              <w:rPr>
                <w:rFonts w:ascii="Calibri" w:eastAsia="Times New Roman" w:hAnsi="Calibri" w:cs="Times New Roman"/>
                <w:iCs/>
                <w:color w:val="FF0000"/>
                <w:sz w:val="20"/>
                <w:szCs w:val="20"/>
              </w:rPr>
              <w:t>2</w:t>
            </w:r>
          </w:p>
        </w:tc>
      </w:tr>
      <w:tr w:rsidR="003772DE" w:rsidRPr="009E7EB6" w14:paraId="6E886BE1" w14:textId="77777777" w:rsidTr="00507803">
        <w:trPr>
          <w:trHeight w:val="242"/>
          <w:jc w:val="center"/>
        </w:trPr>
        <w:tc>
          <w:tcPr>
            <w:tcW w:w="1696" w:type="dxa"/>
          </w:tcPr>
          <w:p w14:paraId="2091B1A6" w14:textId="77777777" w:rsidR="003772DE" w:rsidRPr="009E7EB6" w:rsidRDefault="003772DE" w:rsidP="00507803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20"/>
                <w:szCs w:val="20"/>
              </w:rPr>
            </w:pPr>
            <w:proofErr w:type="spellStart"/>
            <w:r w:rsidRPr="009E7EB6">
              <w:rPr>
                <w:rFonts w:ascii="Calibri" w:eastAsia="Times New Roman" w:hAnsi="Calibri" w:cs="Times New Roman"/>
                <w:iCs/>
                <w:sz w:val="20"/>
                <w:szCs w:val="20"/>
              </w:rPr>
              <w:t>Zadubravlje</w:t>
            </w:r>
            <w:proofErr w:type="spellEnd"/>
          </w:p>
        </w:tc>
        <w:tc>
          <w:tcPr>
            <w:tcW w:w="1560" w:type="dxa"/>
          </w:tcPr>
          <w:p w14:paraId="1058F7D3" w14:textId="29EF60AB" w:rsidR="003772DE" w:rsidRPr="009E7EB6" w:rsidRDefault="00AD6C55" w:rsidP="00507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Cs/>
                <w:sz w:val="20"/>
                <w:szCs w:val="20"/>
              </w:rPr>
              <w:t>750</w:t>
            </w:r>
          </w:p>
        </w:tc>
        <w:tc>
          <w:tcPr>
            <w:tcW w:w="1560" w:type="dxa"/>
          </w:tcPr>
          <w:p w14:paraId="40281290" w14:textId="77777777" w:rsidR="003772DE" w:rsidRPr="00AD6C55" w:rsidRDefault="003772DE" w:rsidP="00507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FF0000"/>
                <w:sz w:val="20"/>
                <w:szCs w:val="20"/>
              </w:rPr>
            </w:pPr>
            <w:r w:rsidRPr="00AD6C55">
              <w:rPr>
                <w:rFonts w:ascii="Calibri" w:eastAsia="Times New Roman" w:hAnsi="Calibri" w:cs="Times New Roman"/>
                <w:iCs/>
                <w:color w:val="FF0000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5C5CE348" w14:textId="77777777" w:rsidR="003772DE" w:rsidRPr="00AD6C55" w:rsidRDefault="003772DE" w:rsidP="00507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FF0000"/>
                <w:sz w:val="20"/>
                <w:szCs w:val="20"/>
              </w:rPr>
            </w:pPr>
            <w:r w:rsidRPr="00AD6C55">
              <w:rPr>
                <w:rFonts w:ascii="Calibri" w:eastAsia="Times New Roman" w:hAnsi="Calibri" w:cs="Times New Roman"/>
                <w:iCs/>
                <w:color w:val="FF0000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728835E4" w14:textId="77777777" w:rsidR="003772DE" w:rsidRPr="00AD6C55" w:rsidRDefault="003772DE" w:rsidP="00507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FF0000"/>
                <w:sz w:val="20"/>
                <w:szCs w:val="20"/>
              </w:rPr>
            </w:pPr>
            <w:r w:rsidRPr="00AD6C55">
              <w:rPr>
                <w:rFonts w:ascii="Calibri" w:eastAsia="Times New Roman" w:hAnsi="Calibri" w:cs="Times New Roman"/>
                <w:iCs/>
                <w:color w:val="FF0000"/>
                <w:sz w:val="20"/>
                <w:szCs w:val="20"/>
              </w:rPr>
              <w:t>6</w:t>
            </w:r>
          </w:p>
        </w:tc>
      </w:tr>
      <w:tr w:rsidR="003772DE" w:rsidRPr="009E7EB6" w14:paraId="6662AB6D" w14:textId="77777777" w:rsidTr="00507803">
        <w:trPr>
          <w:trHeight w:val="242"/>
          <w:jc w:val="center"/>
        </w:trPr>
        <w:tc>
          <w:tcPr>
            <w:tcW w:w="1696" w:type="dxa"/>
            <w:shd w:val="clear" w:color="auto" w:fill="F2F2F2"/>
          </w:tcPr>
          <w:p w14:paraId="029F80EA" w14:textId="77777777" w:rsidR="003772DE" w:rsidRPr="009E7EB6" w:rsidRDefault="003772DE" w:rsidP="0050780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4"/>
                <w:szCs w:val="20"/>
              </w:rPr>
            </w:pPr>
            <w:r w:rsidRPr="009E7EB6">
              <w:rPr>
                <w:rFonts w:ascii="Calibri" w:eastAsia="Times New Roman" w:hAnsi="Calibri" w:cs="Times New Roman"/>
                <w:i/>
                <w:iCs/>
                <w:sz w:val="24"/>
                <w:szCs w:val="20"/>
              </w:rPr>
              <w:t>UKUPNO:</w:t>
            </w:r>
          </w:p>
        </w:tc>
        <w:tc>
          <w:tcPr>
            <w:tcW w:w="1560" w:type="dxa"/>
            <w:shd w:val="clear" w:color="auto" w:fill="F2F2F2"/>
          </w:tcPr>
          <w:p w14:paraId="3C215352" w14:textId="7D74C603" w:rsidR="003772DE" w:rsidRPr="009E7EB6" w:rsidRDefault="00AD6C55" w:rsidP="00507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4"/>
                <w:szCs w:val="20"/>
              </w:rPr>
              <w:t>3951</w:t>
            </w:r>
          </w:p>
        </w:tc>
        <w:tc>
          <w:tcPr>
            <w:tcW w:w="1560" w:type="dxa"/>
            <w:shd w:val="clear" w:color="auto" w:fill="F2F2F2"/>
          </w:tcPr>
          <w:p w14:paraId="6586411D" w14:textId="77777777" w:rsidR="003772DE" w:rsidRPr="00AD6C55" w:rsidRDefault="003772DE" w:rsidP="00507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FF0000"/>
                <w:sz w:val="24"/>
                <w:szCs w:val="20"/>
              </w:rPr>
            </w:pPr>
            <w:r w:rsidRPr="00AD6C55">
              <w:rPr>
                <w:rFonts w:ascii="Calibri" w:eastAsia="Times New Roman" w:hAnsi="Calibri" w:cs="Times New Roman"/>
                <w:i/>
                <w:iCs/>
                <w:color w:val="FF0000"/>
                <w:sz w:val="24"/>
                <w:szCs w:val="20"/>
              </w:rPr>
              <w:fldChar w:fldCharType="begin"/>
            </w:r>
            <w:r w:rsidRPr="00AD6C55">
              <w:rPr>
                <w:rFonts w:ascii="Calibri" w:eastAsia="Times New Roman" w:hAnsi="Calibri" w:cs="Times New Roman"/>
                <w:i/>
                <w:iCs/>
                <w:color w:val="FF0000"/>
                <w:sz w:val="24"/>
                <w:szCs w:val="20"/>
              </w:rPr>
              <w:instrText xml:space="preserve"> =SUM(ABOVE) </w:instrText>
            </w:r>
            <w:r w:rsidRPr="00AD6C55">
              <w:rPr>
                <w:rFonts w:ascii="Calibri" w:eastAsia="Times New Roman" w:hAnsi="Calibri" w:cs="Times New Roman"/>
                <w:i/>
                <w:iCs/>
                <w:color w:val="FF0000"/>
                <w:sz w:val="24"/>
                <w:szCs w:val="20"/>
              </w:rPr>
              <w:fldChar w:fldCharType="separate"/>
            </w:r>
            <w:r w:rsidRPr="00AD6C55">
              <w:rPr>
                <w:rFonts w:ascii="Calibri" w:eastAsia="Times New Roman" w:hAnsi="Calibri" w:cs="Times New Roman"/>
                <w:i/>
                <w:iCs/>
                <w:color w:val="FF0000"/>
                <w:sz w:val="24"/>
                <w:szCs w:val="20"/>
              </w:rPr>
              <w:t>16</w:t>
            </w:r>
            <w:r w:rsidRPr="00AD6C55">
              <w:rPr>
                <w:rFonts w:ascii="Calibri" w:eastAsia="Times New Roman" w:hAnsi="Calibri" w:cs="Times New Roman"/>
                <w:i/>
                <w:iCs/>
                <w:color w:val="FF0000"/>
                <w:sz w:val="24"/>
                <w:szCs w:val="20"/>
              </w:rPr>
              <w:fldChar w:fldCharType="end"/>
            </w:r>
          </w:p>
        </w:tc>
        <w:tc>
          <w:tcPr>
            <w:tcW w:w="1560" w:type="dxa"/>
            <w:shd w:val="clear" w:color="auto" w:fill="F2F2F2"/>
          </w:tcPr>
          <w:p w14:paraId="6A7CDB96" w14:textId="77777777" w:rsidR="003772DE" w:rsidRPr="00AD6C55" w:rsidRDefault="003772DE" w:rsidP="00507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FF0000"/>
                <w:sz w:val="24"/>
                <w:szCs w:val="20"/>
              </w:rPr>
            </w:pPr>
            <w:r w:rsidRPr="00AD6C55">
              <w:rPr>
                <w:rFonts w:ascii="Calibri" w:eastAsia="Times New Roman" w:hAnsi="Calibri" w:cs="Times New Roman"/>
                <w:i/>
                <w:iCs/>
                <w:color w:val="FF0000"/>
                <w:sz w:val="24"/>
                <w:szCs w:val="20"/>
              </w:rPr>
              <w:fldChar w:fldCharType="begin"/>
            </w:r>
            <w:r w:rsidRPr="00AD6C55">
              <w:rPr>
                <w:rFonts w:ascii="Calibri" w:eastAsia="Times New Roman" w:hAnsi="Calibri" w:cs="Times New Roman"/>
                <w:i/>
                <w:iCs/>
                <w:color w:val="FF0000"/>
                <w:sz w:val="24"/>
                <w:szCs w:val="20"/>
              </w:rPr>
              <w:instrText xml:space="preserve"> =SUM(ABOVE) </w:instrText>
            </w:r>
            <w:r w:rsidRPr="00AD6C55">
              <w:rPr>
                <w:rFonts w:ascii="Calibri" w:eastAsia="Times New Roman" w:hAnsi="Calibri" w:cs="Times New Roman"/>
                <w:i/>
                <w:iCs/>
                <w:color w:val="FF0000"/>
                <w:sz w:val="24"/>
                <w:szCs w:val="20"/>
              </w:rPr>
              <w:fldChar w:fldCharType="separate"/>
            </w:r>
            <w:r w:rsidRPr="00AD6C55">
              <w:rPr>
                <w:rFonts w:ascii="Calibri" w:eastAsia="Times New Roman" w:hAnsi="Calibri" w:cs="Times New Roman"/>
                <w:i/>
                <w:iCs/>
                <w:color w:val="FF0000"/>
                <w:sz w:val="24"/>
                <w:szCs w:val="20"/>
              </w:rPr>
              <w:t>16</w:t>
            </w:r>
            <w:r w:rsidRPr="00AD6C55">
              <w:rPr>
                <w:rFonts w:ascii="Calibri" w:eastAsia="Times New Roman" w:hAnsi="Calibri" w:cs="Times New Roman"/>
                <w:i/>
                <w:iCs/>
                <w:color w:val="FF0000"/>
                <w:sz w:val="24"/>
                <w:szCs w:val="20"/>
              </w:rPr>
              <w:fldChar w:fldCharType="end"/>
            </w:r>
          </w:p>
        </w:tc>
        <w:tc>
          <w:tcPr>
            <w:tcW w:w="1560" w:type="dxa"/>
            <w:shd w:val="clear" w:color="auto" w:fill="F2F2F2"/>
          </w:tcPr>
          <w:p w14:paraId="5300F277" w14:textId="77777777" w:rsidR="003772DE" w:rsidRPr="00AD6C55" w:rsidRDefault="003772DE" w:rsidP="00507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FF0000"/>
                <w:sz w:val="24"/>
                <w:szCs w:val="20"/>
              </w:rPr>
            </w:pPr>
            <w:r w:rsidRPr="00AD6C55">
              <w:rPr>
                <w:rFonts w:ascii="Calibri" w:eastAsia="Times New Roman" w:hAnsi="Calibri" w:cs="Times New Roman"/>
                <w:i/>
                <w:iCs/>
                <w:color w:val="FF0000"/>
                <w:sz w:val="24"/>
                <w:szCs w:val="20"/>
              </w:rPr>
              <w:fldChar w:fldCharType="begin"/>
            </w:r>
            <w:r w:rsidRPr="00AD6C55">
              <w:rPr>
                <w:rFonts w:ascii="Calibri" w:eastAsia="Times New Roman" w:hAnsi="Calibri" w:cs="Times New Roman"/>
                <w:i/>
                <w:iCs/>
                <w:color w:val="FF0000"/>
                <w:sz w:val="24"/>
                <w:szCs w:val="20"/>
              </w:rPr>
              <w:instrText xml:space="preserve"> =SUM(ABOVE) </w:instrText>
            </w:r>
            <w:r w:rsidRPr="00AD6C55">
              <w:rPr>
                <w:rFonts w:ascii="Calibri" w:eastAsia="Times New Roman" w:hAnsi="Calibri" w:cs="Times New Roman"/>
                <w:i/>
                <w:iCs/>
                <w:color w:val="FF0000"/>
                <w:sz w:val="24"/>
                <w:szCs w:val="20"/>
              </w:rPr>
              <w:fldChar w:fldCharType="separate"/>
            </w:r>
            <w:r w:rsidRPr="00AD6C55">
              <w:rPr>
                <w:rFonts w:ascii="Calibri" w:eastAsia="Times New Roman" w:hAnsi="Calibri" w:cs="Times New Roman"/>
                <w:i/>
                <w:iCs/>
                <w:color w:val="FF0000"/>
                <w:sz w:val="24"/>
                <w:szCs w:val="20"/>
              </w:rPr>
              <w:t>32</w:t>
            </w:r>
            <w:r w:rsidRPr="00AD6C55">
              <w:rPr>
                <w:rFonts w:ascii="Calibri" w:eastAsia="Times New Roman" w:hAnsi="Calibri" w:cs="Times New Roman"/>
                <w:i/>
                <w:iCs/>
                <w:color w:val="FF0000"/>
                <w:sz w:val="24"/>
                <w:szCs w:val="20"/>
              </w:rPr>
              <w:fldChar w:fldCharType="end"/>
            </w:r>
          </w:p>
        </w:tc>
      </w:tr>
      <w:bookmarkEnd w:id="3"/>
    </w:tbl>
    <w:p w14:paraId="1FBA8515" w14:textId="51902E26" w:rsidR="008E0266" w:rsidRDefault="008E0266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23475880" w14:textId="77777777" w:rsidR="008E0266" w:rsidRPr="00896539" w:rsidRDefault="008E0266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56C9D01C" w14:textId="77777777" w:rsidR="0027124C" w:rsidRPr="00896539" w:rsidRDefault="00702591" w:rsidP="0027124C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  <w:r w:rsidRPr="00896539">
        <w:rPr>
          <w:rFonts w:ascii="Garamond" w:eastAsia="Calibri" w:hAnsi="Garamond" w:cstheme="minorHAnsi"/>
          <w:b/>
          <w:bCs/>
          <w:sz w:val="28"/>
          <w:szCs w:val="28"/>
        </w:rPr>
        <w:t>PREVENTIVA</w:t>
      </w:r>
    </w:p>
    <w:p w14:paraId="1741B4F7" w14:textId="77777777" w:rsidR="0027124C" w:rsidRPr="00896539" w:rsidRDefault="0027124C" w:rsidP="0027124C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</w:p>
    <w:p w14:paraId="4EC825B2" w14:textId="77777777" w:rsidR="004816C3" w:rsidRPr="00896539" w:rsidRDefault="0027124C" w:rsidP="00647C13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bookmarkStart w:id="4" w:name="_Hlk24715484"/>
      <w:r w:rsidRPr="00896539">
        <w:rPr>
          <w:rFonts w:ascii="Garamond" w:eastAsia="Calibri" w:hAnsi="Garamond" w:cstheme="minorHAnsi"/>
          <w:bCs/>
          <w:sz w:val="24"/>
        </w:rPr>
        <w:t>Donesen je Plan djelovanja civilne zaštite</w:t>
      </w:r>
    </w:p>
    <w:p w14:paraId="6F5AFFD1" w14:textId="77777777" w:rsidR="0027124C" w:rsidRPr="00896539" w:rsidRDefault="0027124C" w:rsidP="00647C13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bookmarkStart w:id="5" w:name="_Hlk24710548"/>
      <w:r w:rsidRPr="00896539">
        <w:rPr>
          <w:rFonts w:ascii="Garamond" w:eastAsia="Calibri" w:hAnsi="Garamond" w:cstheme="minorHAnsi"/>
          <w:bCs/>
          <w:sz w:val="24"/>
        </w:rPr>
        <w:t>Donesen je Plan djelovanja u području prirodnih nepogoda</w:t>
      </w:r>
    </w:p>
    <w:bookmarkEnd w:id="5"/>
    <w:p w14:paraId="2F9C8A9D" w14:textId="7C35AE70" w:rsidR="00601E64" w:rsidRPr="00391F37" w:rsidRDefault="0027124C" w:rsidP="00111B35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r w:rsidRPr="00896539">
        <w:rPr>
          <w:rFonts w:ascii="Garamond" w:eastAsia="Calibri" w:hAnsi="Garamond" w:cstheme="minorHAnsi"/>
          <w:bCs/>
          <w:sz w:val="24"/>
        </w:rPr>
        <w:t xml:space="preserve">Donesen je operativni </w:t>
      </w:r>
      <w:proofErr w:type="spellStart"/>
      <w:r w:rsidRPr="00896539">
        <w:rPr>
          <w:rFonts w:ascii="Garamond" w:eastAsia="Calibri" w:hAnsi="Garamond" w:cstheme="minorHAnsi"/>
          <w:bCs/>
          <w:sz w:val="24"/>
        </w:rPr>
        <w:t>postupovni</w:t>
      </w:r>
      <w:r w:rsidR="00391F37">
        <w:rPr>
          <w:rFonts w:ascii="Garamond" w:eastAsia="Calibri" w:hAnsi="Garamond" w:cstheme="minorHAnsi"/>
          <w:bCs/>
          <w:sz w:val="24"/>
        </w:rPr>
        <w:t>k</w:t>
      </w:r>
      <w:proofErr w:type="spellEnd"/>
    </w:p>
    <w:p w14:paraId="4E73B4D5" w14:textId="77777777" w:rsidR="00601E64" w:rsidRPr="00896539" w:rsidRDefault="00601E64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0DBD7F80" w14:textId="34789E6E" w:rsidR="00702591" w:rsidRDefault="00702591" w:rsidP="00111B35">
      <w:pPr>
        <w:pStyle w:val="StandardWeb"/>
        <w:numPr>
          <w:ilvl w:val="1"/>
          <w:numId w:val="15"/>
        </w:numPr>
        <w:spacing w:before="0" w:beforeAutospacing="0" w:after="0" w:afterAutospacing="0"/>
        <w:jc w:val="both"/>
        <w:rPr>
          <w:rFonts w:ascii="Garamond" w:hAnsi="Garamond"/>
          <w:b/>
          <w:sz w:val="28"/>
          <w:szCs w:val="28"/>
        </w:rPr>
      </w:pPr>
      <w:bookmarkStart w:id="6" w:name="_Hlk24533128"/>
      <w:r w:rsidRPr="00896539">
        <w:rPr>
          <w:rFonts w:ascii="Garamond" w:hAnsi="Garamond"/>
          <w:b/>
          <w:sz w:val="28"/>
          <w:szCs w:val="28"/>
        </w:rPr>
        <w:t xml:space="preserve">Plan </w:t>
      </w:r>
      <w:r w:rsidR="0027124C" w:rsidRPr="00896539">
        <w:rPr>
          <w:rFonts w:ascii="Garamond" w:hAnsi="Garamond"/>
          <w:b/>
          <w:sz w:val="28"/>
          <w:szCs w:val="28"/>
        </w:rPr>
        <w:t>djelovanja civilne zaštite</w:t>
      </w:r>
    </w:p>
    <w:p w14:paraId="39D111DD" w14:textId="77777777" w:rsidR="0027124C" w:rsidRPr="00896539" w:rsidRDefault="0027124C" w:rsidP="0027124C">
      <w:pPr>
        <w:pStyle w:val="StandardWeb"/>
        <w:spacing w:before="0" w:beforeAutospacing="0" w:after="0" w:afterAutospacing="0"/>
        <w:jc w:val="both"/>
        <w:rPr>
          <w:rFonts w:ascii="Garamond" w:hAnsi="Garamond"/>
          <w:b/>
          <w:sz w:val="28"/>
          <w:szCs w:val="28"/>
        </w:rPr>
      </w:pPr>
    </w:p>
    <w:p w14:paraId="24A72640" w14:textId="77777777" w:rsidR="0027124C" w:rsidRPr="00896539" w:rsidRDefault="0027124C" w:rsidP="0027124C">
      <w:pPr>
        <w:pStyle w:val="StandardWeb"/>
        <w:numPr>
          <w:ilvl w:val="1"/>
          <w:numId w:val="15"/>
        </w:numPr>
        <w:spacing w:before="0" w:beforeAutospacing="0" w:after="0" w:afterAutospacing="0"/>
        <w:jc w:val="both"/>
        <w:rPr>
          <w:rFonts w:ascii="Garamond" w:hAnsi="Garamond"/>
          <w:bCs/>
        </w:rPr>
      </w:pPr>
      <w:r w:rsidRPr="00896539">
        <w:rPr>
          <w:rFonts w:ascii="Garamond" w:hAnsi="Garamond"/>
          <w:bCs/>
        </w:rPr>
        <w:t>Plan djelovanja civilne  zaštite sastoji se od općeg i posebnih dijelova.</w:t>
      </w:r>
    </w:p>
    <w:p w14:paraId="3B732C5C" w14:textId="77777777" w:rsidR="0027124C" w:rsidRPr="00896539" w:rsidRDefault="0027124C" w:rsidP="0027124C">
      <w:pPr>
        <w:pStyle w:val="StandardWeb"/>
        <w:spacing w:before="0" w:beforeAutospacing="0" w:after="0" w:afterAutospacing="0"/>
        <w:jc w:val="both"/>
        <w:rPr>
          <w:rFonts w:ascii="Garamond" w:hAnsi="Garamond"/>
          <w:bCs/>
        </w:rPr>
      </w:pPr>
    </w:p>
    <w:p w14:paraId="4C79875C" w14:textId="77777777" w:rsidR="0027124C" w:rsidRPr="00896539" w:rsidRDefault="0027124C" w:rsidP="0027124C">
      <w:pPr>
        <w:pStyle w:val="StandardWeb"/>
        <w:ind w:left="720"/>
        <w:jc w:val="both"/>
        <w:rPr>
          <w:rFonts w:ascii="Garamond" w:hAnsi="Garamond" w:cstheme="minorHAnsi"/>
        </w:rPr>
      </w:pPr>
      <w:r w:rsidRPr="00896539">
        <w:rPr>
          <w:rFonts w:ascii="Garamond" w:hAnsi="Garamond"/>
          <w:bCs/>
        </w:rPr>
        <w:t xml:space="preserve">Opći dio sadrži: </w:t>
      </w:r>
      <w:r w:rsidRPr="00896539">
        <w:rPr>
          <w:rFonts w:ascii="Garamond" w:hAnsi="Garamond" w:cstheme="minorHAnsi"/>
        </w:rPr>
        <w:t>./ Upozoravanje 2./ Pripravnost 3./ Mobilizaciju (aktiviranje) i narastanje operativnih snaga sustava civilne zaštite. 4./ Opis područja odgovornosti nositelja izrade plana 5./ Grafički dio.</w:t>
      </w:r>
    </w:p>
    <w:p w14:paraId="6D4AA844" w14:textId="77777777" w:rsidR="0027124C" w:rsidRPr="00896539" w:rsidRDefault="0027124C" w:rsidP="0027124C">
      <w:pPr>
        <w:spacing w:before="100" w:beforeAutospacing="1" w:after="100" w:afterAutospacing="1" w:line="240" w:lineRule="auto"/>
        <w:ind w:left="720"/>
        <w:jc w:val="both"/>
        <w:rPr>
          <w:rFonts w:ascii="Garamond" w:eastAsia="Times New Roman" w:hAnsi="Garamond" w:cstheme="minorHAnsi"/>
          <w:sz w:val="24"/>
          <w:szCs w:val="24"/>
        </w:rPr>
      </w:pPr>
      <w:r w:rsidRPr="00896539">
        <w:rPr>
          <w:rFonts w:ascii="Garamond" w:eastAsia="Times New Roman" w:hAnsi="Garamond" w:cstheme="minorHAnsi"/>
          <w:sz w:val="24"/>
          <w:szCs w:val="24"/>
        </w:rPr>
        <w:t xml:space="preserve">Posebni dijelovi plana djelovanja civilne zaštite sadrže razradu operativnog djelovanja sustava civilne zaštite tijekom reagiranja u velikim nesrećama i katastrofama. </w:t>
      </w:r>
    </w:p>
    <w:p w14:paraId="64261C5B" w14:textId="77777777" w:rsidR="0027124C" w:rsidRPr="00896539" w:rsidRDefault="0027124C" w:rsidP="0027124C">
      <w:pPr>
        <w:spacing w:before="100" w:beforeAutospacing="1" w:after="100" w:afterAutospacing="1" w:line="240" w:lineRule="auto"/>
        <w:ind w:left="720"/>
        <w:jc w:val="both"/>
        <w:rPr>
          <w:rFonts w:ascii="Garamond" w:eastAsia="Times New Roman" w:hAnsi="Garamond" w:cstheme="minorHAnsi"/>
          <w:b/>
          <w:sz w:val="28"/>
          <w:szCs w:val="28"/>
        </w:rPr>
      </w:pPr>
      <w:r w:rsidRPr="00896539">
        <w:rPr>
          <w:rFonts w:ascii="Garamond" w:eastAsia="Times New Roman" w:hAnsi="Garamond" w:cstheme="minorHAnsi"/>
          <w:sz w:val="24"/>
          <w:szCs w:val="24"/>
        </w:rPr>
        <w:t>Uvijek kada je moguće (raspoloživo) i prikladno u planu djelovanja civilne zaštite trebaju se koristiti grafički prikazi, tablice i slike, uključujući grafikone, karte i fotografije.</w:t>
      </w:r>
    </w:p>
    <w:p w14:paraId="251ABF61" w14:textId="77777777" w:rsidR="0027124C" w:rsidRPr="00896539" w:rsidRDefault="0027124C" w:rsidP="0027124C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sz w:val="28"/>
          <w:szCs w:val="28"/>
        </w:rPr>
      </w:pPr>
      <w:bookmarkStart w:id="7" w:name="_Hlk24710568"/>
      <w:r w:rsidRPr="00896539">
        <w:rPr>
          <w:rFonts w:ascii="Garamond" w:eastAsia="Times New Roman" w:hAnsi="Garamond" w:cs="Times New Roman"/>
          <w:b/>
          <w:sz w:val="28"/>
          <w:szCs w:val="28"/>
        </w:rPr>
        <w:t>Plan djelovanja u području prirodnih nepogoda</w:t>
      </w:r>
    </w:p>
    <w:p w14:paraId="0E2CAA6F" w14:textId="77777777" w:rsidR="0027124C" w:rsidRPr="00774A62" w:rsidRDefault="0027124C" w:rsidP="0027124C">
      <w:pPr>
        <w:spacing w:after="135" w:line="240" w:lineRule="auto"/>
        <w:ind w:left="360"/>
        <w:rPr>
          <w:rFonts w:ascii="Garamond" w:eastAsia="Times New Roman" w:hAnsi="Garamond" w:cstheme="minorHAnsi"/>
          <w:sz w:val="24"/>
          <w:szCs w:val="24"/>
        </w:rPr>
      </w:pPr>
      <w:r w:rsidRPr="00774A62">
        <w:rPr>
          <w:rFonts w:ascii="Garamond" w:eastAsia="Times New Roman" w:hAnsi="Garamond" w:cstheme="minorHAnsi"/>
          <w:sz w:val="24"/>
          <w:szCs w:val="24"/>
        </w:rPr>
        <w:t>Plan djelovanja sadržava:</w:t>
      </w:r>
    </w:p>
    <w:p w14:paraId="62930EA8" w14:textId="77777777" w:rsidR="0027124C" w:rsidRPr="00774A62" w:rsidRDefault="0027124C" w:rsidP="0027124C">
      <w:pPr>
        <w:spacing w:after="135" w:line="240" w:lineRule="auto"/>
        <w:ind w:left="720"/>
        <w:contextualSpacing/>
        <w:rPr>
          <w:rFonts w:ascii="Garamond" w:eastAsia="Times New Roman" w:hAnsi="Garamond" w:cstheme="minorHAnsi"/>
          <w:sz w:val="24"/>
          <w:szCs w:val="24"/>
        </w:rPr>
      </w:pPr>
      <w:r w:rsidRPr="00774A62">
        <w:rPr>
          <w:rFonts w:ascii="Garamond" w:eastAsia="Times New Roman" w:hAnsi="Garamond" w:cstheme="minorHAnsi"/>
          <w:sz w:val="24"/>
          <w:szCs w:val="24"/>
        </w:rPr>
        <w:t>1. popis mjera i nositelja mjera u slučaju nastajanja prirodne nepogode</w:t>
      </w:r>
    </w:p>
    <w:p w14:paraId="3EA634EC" w14:textId="77777777" w:rsidR="0027124C" w:rsidRPr="00774A62" w:rsidRDefault="0027124C" w:rsidP="0027124C">
      <w:pPr>
        <w:spacing w:after="135" w:line="240" w:lineRule="auto"/>
        <w:ind w:left="720"/>
        <w:contextualSpacing/>
        <w:rPr>
          <w:rFonts w:ascii="Garamond" w:eastAsia="Times New Roman" w:hAnsi="Garamond" w:cstheme="minorHAnsi"/>
          <w:sz w:val="24"/>
          <w:szCs w:val="24"/>
        </w:rPr>
      </w:pPr>
      <w:r w:rsidRPr="00774A62">
        <w:rPr>
          <w:rFonts w:ascii="Garamond" w:eastAsia="Times New Roman" w:hAnsi="Garamond" w:cstheme="minorHAnsi"/>
          <w:sz w:val="24"/>
          <w:szCs w:val="24"/>
        </w:rPr>
        <w:t>2. procjene osiguranja opreme i drugih sredstava za zaštitu i sprječavanje stradanja imovine, gospodarskih funkcija i stradanja stanovništva</w:t>
      </w:r>
    </w:p>
    <w:p w14:paraId="09491F2C" w14:textId="77777777" w:rsidR="0027124C" w:rsidRPr="00774A62" w:rsidRDefault="0027124C" w:rsidP="0027124C">
      <w:pPr>
        <w:spacing w:after="135" w:line="240" w:lineRule="auto"/>
        <w:ind w:left="720"/>
        <w:contextualSpacing/>
        <w:rPr>
          <w:rFonts w:ascii="Garamond" w:eastAsia="Times New Roman" w:hAnsi="Garamond" w:cstheme="minorHAnsi"/>
          <w:sz w:val="24"/>
          <w:szCs w:val="24"/>
        </w:rPr>
      </w:pPr>
      <w:r w:rsidRPr="00774A62">
        <w:rPr>
          <w:rFonts w:ascii="Garamond" w:eastAsia="Times New Roman" w:hAnsi="Garamond" w:cstheme="minorHAnsi"/>
          <w:sz w:val="24"/>
          <w:szCs w:val="24"/>
        </w:rPr>
        <w:t>3. sve druge mjere koje uključuju suradnju s nadležnim tijelima iz ovoga Zakona i/ili drugih tijela, znanstvenih ustanova i stručnjaka za područje prirodnih nepogoda</w:t>
      </w:r>
      <w:bookmarkEnd w:id="7"/>
      <w:r w:rsidRPr="00774A62">
        <w:rPr>
          <w:rFonts w:ascii="Garamond" w:eastAsia="Times New Roman" w:hAnsi="Garamond" w:cstheme="minorHAnsi"/>
          <w:sz w:val="24"/>
          <w:szCs w:val="24"/>
        </w:rPr>
        <w:t>.</w:t>
      </w:r>
    </w:p>
    <w:p w14:paraId="553DA1DE" w14:textId="77777777" w:rsidR="00E63E62" w:rsidRPr="00896539" w:rsidRDefault="00E63E62" w:rsidP="0027124C">
      <w:pPr>
        <w:spacing w:after="135" w:line="240" w:lineRule="auto"/>
        <w:ind w:left="720"/>
        <w:contextualSpacing/>
        <w:rPr>
          <w:rFonts w:ascii="Garamond" w:eastAsia="Times New Roman" w:hAnsi="Garamond" w:cstheme="minorHAnsi"/>
          <w:color w:val="414145"/>
          <w:sz w:val="24"/>
          <w:szCs w:val="24"/>
        </w:rPr>
      </w:pPr>
    </w:p>
    <w:p w14:paraId="3877950B" w14:textId="77777777" w:rsidR="0027124C" w:rsidRPr="00896539" w:rsidRDefault="0027124C" w:rsidP="0027124C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sz w:val="28"/>
          <w:szCs w:val="28"/>
        </w:rPr>
      </w:pPr>
      <w:r w:rsidRPr="00896539">
        <w:rPr>
          <w:rFonts w:ascii="Garamond" w:eastAsia="Times New Roman" w:hAnsi="Garamond" w:cs="Times New Roman"/>
          <w:b/>
          <w:sz w:val="28"/>
          <w:szCs w:val="28"/>
        </w:rPr>
        <w:t xml:space="preserve">Operativni </w:t>
      </w:r>
      <w:proofErr w:type="spellStart"/>
      <w:r w:rsidRPr="00896539">
        <w:rPr>
          <w:rFonts w:ascii="Garamond" w:eastAsia="Times New Roman" w:hAnsi="Garamond" w:cs="Times New Roman"/>
          <w:b/>
          <w:sz w:val="28"/>
          <w:szCs w:val="28"/>
        </w:rPr>
        <w:t>postupovnik</w:t>
      </w:r>
      <w:proofErr w:type="spellEnd"/>
    </w:p>
    <w:p w14:paraId="5E9DA734" w14:textId="77777777" w:rsidR="0027124C" w:rsidRPr="00896539" w:rsidRDefault="0027124C" w:rsidP="0027124C">
      <w:pPr>
        <w:jc w:val="both"/>
        <w:rPr>
          <w:rFonts w:ascii="Garamond" w:hAnsi="Garamond" w:cstheme="minorHAnsi"/>
          <w:color w:val="231F20"/>
          <w:sz w:val="24"/>
          <w:szCs w:val="24"/>
          <w:shd w:val="clear" w:color="auto" w:fill="FFFFFF"/>
        </w:rPr>
      </w:pPr>
      <w:r w:rsidRPr="00896539">
        <w:rPr>
          <w:rFonts w:ascii="Garamond" w:hAnsi="Garamond"/>
          <w:color w:val="231F20"/>
          <w:sz w:val="24"/>
          <w:szCs w:val="24"/>
          <w:shd w:val="clear" w:color="auto" w:fill="FFFFFF"/>
        </w:rPr>
        <w:t xml:space="preserve">Operativnim </w:t>
      </w:r>
      <w:proofErr w:type="spellStart"/>
      <w:r w:rsidRPr="00896539">
        <w:rPr>
          <w:rFonts w:ascii="Garamond" w:hAnsi="Garamond"/>
          <w:color w:val="231F20"/>
          <w:sz w:val="24"/>
          <w:szCs w:val="24"/>
          <w:shd w:val="clear" w:color="auto" w:fill="FFFFFF"/>
        </w:rPr>
        <w:t>postupovnikom</w:t>
      </w:r>
      <w:proofErr w:type="spellEnd"/>
      <w:r w:rsidRPr="00896539">
        <w:rPr>
          <w:rFonts w:ascii="Garamond" w:hAnsi="Garamond"/>
          <w:color w:val="231F20"/>
          <w:sz w:val="24"/>
          <w:szCs w:val="24"/>
          <w:shd w:val="clear" w:color="auto" w:fill="FFFFFF"/>
        </w:rPr>
        <w:t xml:space="preserve"> definiraju se sve pojedinosti od značaja za pripravnost, mobilizaciju, operativno djelovanje, demobilizaciju i završetak djelovanja postrojbe civilne </w:t>
      </w:r>
      <w:r w:rsidRPr="00896539">
        <w:rPr>
          <w:rFonts w:ascii="Garamond" w:hAnsi="Garamond" w:cstheme="minorHAnsi"/>
          <w:color w:val="231F20"/>
          <w:sz w:val="24"/>
          <w:szCs w:val="24"/>
          <w:shd w:val="clear" w:color="auto" w:fill="FFFFFF"/>
        </w:rPr>
        <w:t>zaštite.</w:t>
      </w:r>
    </w:p>
    <w:p w14:paraId="6124586B" w14:textId="77777777" w:rsidR="0027124C" w:rsidRPr="00896539" w:rsidRDefault="0027124C" w:rsidP="0027124C">
      <w:pPr>
        <w:shd w:val="clear" w:color="auto" w:fill="FFFFFF"/>
        <w:spacing w:after="48" w:line="240" w:lineRule="auto"/>
        <w:jc w:val="both"/>
        <w:textAlignment w:val="baseline"/>
        <w:rPr>
          <w:rFonts w:ascii="Garamond" w:eastAsia="Times New Roman" w:hAnsi="Garamond" w:cstheme="minorHAnsi"/>
          <w:color w:val="231F20"/>
          <w:sz w:val="24"/>
          <w:szCs w:val="24"/>
        </w:rPr>
      </w:pPr>
      <w:r w:rsidRPr="00896539">
        <w:rPr>
          <w:rFonts w:ascii="Garamond" w:eastAsia="Times New Roman" w:hAnsi="Garamond" w:cstheme="minorHAnsi"/>
          <w:color w:val="231F20"/>
          <w:sz w:val="24"/>
          <w:szCs w:val="24"/>
        </w:rPr>
        <w:t>Načela djelovanja postrojbi civilne zaštite su:</w:t>
      </w:r>
    </w:p>
    <w:p w14:paraId="4A60FB9A" w14:textId="77777777" w:rsidR="0027124C" w:rsidRPr="00896539" w:rsidRDefault="0027124C" w:rsidP="0027124C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color w:val="231F20"/>
          <w:sz w:val="24"/>
          <w:szCs w:val="24"/>
        </w:rPr>
      </w:pPr>
      <w:r w:rsidRPr="00896539">
        <w:rPr>
          <w:rFonts w:ascii="Garamond" w:eastAsia="Times New Roman" w:hAnsi="Garamond" w:cstheme="minorHAnsi"/>
          <w:color w:val="231F20"/>
          <w:sz w:val="24"/>
          <w:szCs w:val="24"/>
        </w:rPr>
        <w:t>samodostatnost,</w:t>
      </w:r>
    </w:p>
    <w:p w14:paraId="05A13105" w14:textId="77777777" w:rsidR="0027124C" w:rsidRPr="00896539" w:rsidRDefault="0027124C" w:rsidP="0027124C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color w:val="231F20"/>
          <w:sz w:val="24"/>
          <w:szCs w:val="24"/>
        </w:rPr>
      </w:pPr>
      <w:r w:rsidRPr="00896539">
        <w:rPr>
          <w:rFonts w:ascii="Garamond" w:eastAsia="Times New Roman" w:hAnsi="Garamond" w:cstheme="minorHAnsi"/>
          <w:color w:val="231F20"/>
          <w:sz w:val="24"/>
          <w:szCs w:val="24"/>
        </w:rPr>
        <w:t>modularnost,</w:t>
      </w:r>
    </w:p>
    <w:p w14:paraId="13E239C7" w14:textId="77777777" w:rsidR="0027124C" w:rsidRPr="00896539" w:rsidRDefault="0027124C" w:rsidP="0027124C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color w:val="231F20"/>
          <w:sz w:val="24"/>
          <w:szCs w:val="24"/>
        </w:rPr>
      </w:pPr>
      <w:r w:rsidRPr="00896539">
        <w:rPr>
          <w:rFonts w:ascii="Garamond" w:eastAsia="Times New Roman" w:hAnsi="Garamond" w:cstheme="minorHAnsi"/>
          <w:color w:val="231F20"/>
          <w:sz w:val="24"/>
          <w:szCs w:val="24"/>
        </w:rPr>
        <w:t>interoperabilnost.</w:t>
      </w:r>
    </w:p>
    <w:bookmarkEnd w:id="4"/>
    <w:p w14:paraId="5A1FC7E6" w14:textId="299B941C" w:rsidR="00702591" w:rsidRPr="00774A62" w:rsidRDefault="0027124C" w:rsidP="00774A62">
      <w:pPr>
        <w:pStyle w:val="StandardWeb"/>
        <w:spacing w:before="0" w:beforeAutospacing="0" w:after="0" w:afterAutospacing="0"/>
        <w:jc w:val="both"/>
        <w:rPr>
          <w:rFonts w:ascii="Garamond" w:hAnsi="Garamond"/>
        </w:rPr>
      </w:pPr>
      <w:r w:rsidRPr="00896539">
        <w:rPr>
          <w:rFonts w:ascii="Garamond" w:eastAsiaTheme="minorEastAsia" w:hAnsi="Garamond" w:cstheme="minorBidi"/>
        </w:rPr>
        <w:br/>
      </w:r>
      <w:bookmarkEnd w:id="6"/>
    </w:p>
    <w:p w14:paraId="1044B174" w14:textId="77777777" w:rsidR="00752842" w:rsidRPr="00896539" w:rsidRDefault="00F85BC2" w:rsidP="00111B35">
      <w:pPr>
        <w:pStyle w:val="Odlomakpopisa"/>
        <w:numPr>
          <w:ilvl w:val="0"/>
          <w:numId w:val="15"/>
        </w:numPr>
        <w:jc w:val="both"/>
        <w:rPr>
          <w:rFonts w:ascii="Garamond" w:hAnsi="Garamond" w:cs="Arial"/>
          <w:b/>
          <w:bCs/>
          <w:sz w:val="28"/>
          <w:szCs w:val="28"/>
        </w:rPr>
      </w:pPr>
      <w:r w:rsidRPr="00896539">
        <w:rPr>
          <w:rFonts w:ascii="Garamond" w:hAnsi="Garamond" w:cs="Arial"/>
          <w:b/>
          <w:bCs/>
          <w:sz w:val="28"/>
          <w:szCs w:val="28"/>
        </w:rPr>
        <w:t>VATROGASTVO</w:t>
      </w:r>
    </w:p>
    <w:p w14:paraId="36585C06" w14:textId="5FC6B75C" w:rsidR="00752842" w:rsidRPr="00774A62" w:rsidRDefault="00C1353A" w:rsidP="00111B35">
      <w:pPr>
        <w:jc w:val="both"/>
        <w:rPr>
          <w:rFonts w:ascii="Garamond" w:hAnsi="Garamond" w:cs="Arial"/>
          <w:bCs/>
          <w:sz w:val="24"/>
          <w:szCs w:val="24"/>
        </w:rPr>
      </w:pPr>
      <w:r w:rsidRPr="00896539">
        <w:rPr>
          <w:rFonts w:ascii="Garamond" w:hAnsi="Garamond" w:cs="Arial"/>
          <w:sz w:val="24"/>
        </w:rPr>
        <w:t xml:space="preserve">Za DVD </w:t>
      </w:r>
      <w:r w:rsidR="003772DE">
        <w:rPr>
          <w:rFonts w:ascii="Garamond" w:hAnsi="Garamond"/>
          <w:sz w:val="24"/>
          <w:szCs w:val="24"/>
        </w:rPr>
        <w:t>Garčin</w:t>
      </w:r>
      <w:r w:rsidRPr="00896539">
        <w:rPr>
          <w:rFonts w:ascii="Garamond" w:hAnsi="Garamond" w:cs="Arial"/>
          <w:sz w:val="24"/>
        </w:rPr>
        <w:t>,</w:t>
      </w:r>
      <w:r w:rsidR="00752842" w:rsidRPr="00896539">
        <w:rPr>
          <w:rFonts w:ascii="Garamond" w:hAnsi="Garamond" w:cs="Arial"/>
          <w:sz w:val="24"/>
          <w:szCs w:val="24"/>
        </w:rPr>
        <w:t xml:space="preserve"> sukladno njihovim vlastitim programima i razvojnim projektima, </w:t>
      </w:r>
      <w:r w:rsidR="00752842" w:rsidRPr="00896539">
        <w:rPr>
          <w:rFonts w:ascii="Garamond" w:hAnsi="Garamond" w:cs="Arial"/>
          <w:b/>
          <w:sz w:val="24"/>
          <w:szCs w:val="24"/>
        </w:rPr>
        <w:t xml:space="preserve">u </w:t>
      </w:r>
      <w:r w:rsidR="00752842" w:rsidRPr="00774A62">
        <w:rPr>
          <w:rFonts w:ascii="Garamond" w:hAnsi="Garamond" w:cs="Arial"/>
          <w:bCs/>
          <w:sz w:val="24"/>
          <w:szCs w:val="24"/>
        </w:rPr>
        <w:t>Proračunu osigurati sredstva za</w:t>
      </w:r>
      <w:r w:rsidR="00752842" w:rsidRPr="00774A62">
        <w:rPr>
          <w:rFonts w:ascii="Garamond" w:hAnsi="Garamond" w:cs="Arial"/>
          <w:bCs/>
          <w:color w:val="FF0000"/>
          <w:sz w:val="24"/>
          <w:szCs w:val="24"/>
        </w:rPr>
        <w:t xml:space="preserve"> </w:t>
      </w:r>
    </w:p>
    <w:p w14:paraId="76CF2473" w14:textId="7C6E8D60" w:rsidR="00752842" w:rsidRPr="00774A62" w:rsidRDefault="00752842" w:rsidP="00111B35">
      <w:pPr>
        <w:numPr>
          <w:ilvl w:val="0"/>
          <w:numId w:val="8"/>
        </w:num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74A62">
        <w:rPr>
          <w:rFonts w:ascii="Garamond" w:hAnsi="Garamond" w:cs="Arial"/>
          <w:bCs/>
          <w:sz w:val="24"/>
          <w:szCs w:val="24"/>
        </w:rPr>
        <w:t>nabavku vatrogasne opreme</w:t>
      </w:r>
    </w:p>
    <w:p w14:paraId="03B63A8E" w14:textId="5E5B6CF4" w:rsidR="00752842" w:rsidRPr="00774A62" w:rsidRDefault="00752842" w:rsidP="00111B35">
      <w:pPr>
        <w:numPr>
          <w:ilvl w:val="0"/>
          <w:numId w:val="8"/>
        </w:num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74A62">
        <w:rPr>
          <w:rFonts w:ascii="Garamond" w:hAnsi="Garamond" w:cs="Arial"/>
          <w:bCs/>
          <w:sz w:val="24"/>
          <w:szCs w:val="24"/>
        </w:rPr>
        <w:t>razvoj kadrovskih kapaciteta – eventualno uposlenje novih vatrogasaca i polaganje stručnog ispita</w:t>
      </w:r>
      <w:r w:rsidR="007C5BE8">
        <w:rPr>
          <w:rFonts w:ascii="Garamond" w:hAnsi="Garamond" w:cs="Arial"/>
          <w:bCs/>
          <w:sz w:val="24"/>
          <w:szCs w:val="24"/>
        </w:rPr>
        <w:t xml:space="preserve"> – 2 vatrogasca</w:t>
      </w:r>
      <w:r w:rsidRPr="00774A62">
        <w:rPr>
          <w:rFonts w:ascii="Garamond" w:hAnsi="Garamond" w:cs="Arial"/>
          <w:bCs/>
          <w:sz w:val="24"/>
          <w:szCs w:val="24"/>
        </w:rPr>
        <w:t xml:space="preserve"> </w:t>
      </w:r>
    </w:p>
    <w:p w14:paraId="00F106EC" w14:textId="106C4192" w:rsidR="00752842" w:rsidRPr="00774A62" w:rsidRDefault="00752842" w:rsidP="00111B35">
      <w:pPr>
        <w:numPr>
          <w:ilvl w:val="0"/>
          <w:numId w:val="8"/>
        </w:num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74A62">
        <w:rPr>
          <w:rFonts w:ascii="Garamond" w:hAnsi="Garamond" w:cs="Arial"/>
          <w:bCs/>
          <w:sz w:val="24"/>
          <w:szCs w:val="24"/>
        </w:rPr>
        <w:t xml:space="preserve">planirane vježbe </w:t>
      </w:r>
      <w:r w:rsidR="007C5BE8">
        <w:rPr>
          <w:rFonts w:ascii="Garamond" w:hAnsi="Garamond" w:cs="Arial"/>
          <w:bCs/>
          <w:sz w:val="24"/>
          <w:szCs w:val="24"/>
        </w:rPr>
        <w:t>dvije vježbe – 500,00 eura</w:t>
      </w:r>
      <w:r w:rsidRPr="00774A62">
        <w:rPr>
          <w:rFonts w:ascii="Garamond" w:hAnsi="Garamond" w:cs="Arial"/>
          <w:bCs/>
          <w:sz w:val="24"/>
          <w:szCs w:val="24"/>
        </w:rPr>
        <w:t xml:space="preserve"> </w:t>
      </w:r>
    </w:p>
    <w:p w14:paraId="39A33B17" w14:textId="610E56C4" w:rsidR="00530A72" w:rsidRPr="00774A62" w:rsidRDefault="00752842" w:rsidP="00111B35">
      <w:pPr>
        <w:numPr>
          <w:ilvl w:val="0"/>
          <w:numId w:val="8"/>
        </w:numPr>
        <w:spacing w:after="0" w:line="240" w:lineRule="auto"/>
        <w:jc w:val="both"/>
        <w:rPr>
          <w:rFonts w:ascii="Garamond" w:hAnsi="Garamond" w:cs="Arial"/>
          <w:bCs/>
          <w:sz w:val="28"/>
        </w:rPr>
      </w:pPr>
      <w:r w:rsidRPr="00774A62">
        <w:rPr>
          <w:rFonts w:ascii="Garamond" w:hAnsi="Garamond" w:cs="Arial"/>
          <w:bCs/>
          <w:sz w:val="24"/>
          <w:szCs w:val="24"/>
        </w:rPr>
        <w:t xml:space="preserve">sustav organizacije i djelovanja </w:t>
      </w:r>
      <w:r w:rsidR="007C5BE8">
        <w:rPr>
          <w:rFonts w:ascii="Garamond" w:hAnsi="Garamond" w:cs="Arial"/>
          <w:bCs/>
          <w:sz w:val="24"/>
          <w:szCs w:val="24"/>
        </w:rPr>
        <w:t>–</w:t>
      </w:r>
      <w:r w:rsidRPr="00774A62">
        <w:rPr>
          <w:rFonts w:ascii="Garamond" w:hAnsi="Garamond" w:cs="Arial"/>
          <w:bCs/>
          <w:sz w:val="24"/>
          <w:szCs w:val="24"/>
        </w:rPr>
        <w:t xml:space="preserve"> dežurstva</w:t>
      </w:r>
      <w:r w:rsidR="007C5BE8">
        <w:rPr>
          <w:rFonts w:ascii="Garamond" w:hAnsi="Garamond" w:cs="Arial"/>
          <w:bCs/>
          <w:sz w:val="24"/>
          <w:szCs w:val="24"/>
        </w:rPr>
        <w:t xml:space="preserve"> i </w:t>
      </w:r>
      <w:r w:rsidR="009F26B7">
        <w:rPr>
          <w:rFonts w:ascii="Garamond" w:hAnsi="Garamond" w:cs="Arial"/>
          <w:bCs/>
          <w:sz w:val="24"/>
          <w:szCs w:val="24"/>
        </w:rPr>
        <w:t>redovan rad</w:t>
      </w:r>
      <w:r w:rsidRPr="00774A62">
        <w:rPr>
          <w:rFonts w:ascii="Garamond" w:hAnsi="Garamond" w:cs="Arial"/>
          <w:bCs/>
          <w:sz w:val="24"/>
          <w:szCs w:val="24"/>
        </w:rPr>
        <w:t xml:space="preserve">. </w:t>
      </w:r>
    </w:p>
    <w:p w14:paraId="461EB367" w14:textId="77777777" w:rsidR="0043752E" w:rsidRPr="00896539" w:rsidRDefault="0043752E" w:rsidP="00111B35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22D557C0" w14:textId="77777777" w:rsidR="00D63069" w:rsidRPr="00896539" w:rsidRDefault="00D63069" w:rsidP="00111B35">
      <w:pPr>
        <w:pStyle w:val="Tijeloteksta2"/>
        <w:ind w:left="720"/>
        <w:rPr>
          <w:rFonts w:ascii="Garamond" w:hAnsi="Garamond"/>
          <w:b w:val="0"/>
          <w:color w:val="FF0000"/>
          <w:szCs w:val="28"/>
        </w:rPr>
      </w:pPr>
    </w:p>
    <w:p w14:paraId="6D9438B7" w14:textId="77777777" w:rsidR="00BE0392" w:rsidRPr="00896539" w:rsidRDefault="00F85BC2" w:rsidP="00111B35">
      <w:pPr>
        <w:pStyle w:val="Tijeloteksta2"/>
        <w:numPr>
          <w:ilvl w:val="0"/>
          <w:numId w:val="15"/>
        </w:numPr>
        <w:rPr>
          <w:rFonts w:ascii="Garamond" w:eastAsia="Calibri" w:hAnsi="Garamond"/>
          <w:sz w:val="24"/>
        </w:rPr>
      </w:pPr>
      <w:r w:rsidRPr="00896539">
        <w:rPr>
          <w:rFonts w:ascii="Garamond" w:hAnsi="Garamond"/>
          <w:szCs w:val="28"/>
        </w:rPr>
        <w:lastRenderedPageBreak/>
        <w:t xml:space="preserve">UDRUGE GRAĐANA OD ZNAČAJA ZA </w:t>
      </w:r>
      <w:r w:rsidR="0065218A" w:rsidRPr="00896539">
        <w:rPr>
          <w:rFonts w:ascii="Garamond" w:hAnsi="Garamond"/>
          <w:szCs w:val="28"/>
        </w:rPr>
        <w:t>SUSTAV CIVILNE ZAŠTITE</w:t>
      </w:r>
      <w:r w:rsidRPr="00896539">
        <w:rPr>
          <w:rFonts w:ascii="Garamond" w:hAnsi="Garamond"/>
          <w:szCs w:val="28"/>
        </w:rPr>
        <w:t xml:space="preserve"> </w:t>
      </w:r>
    </w:p>
    <w:p w14:paraId="6A50A7C2" w14:textId="77777777" w:rsidR="00DA060A" w:rsidRPr="00896539" w:rsidRDefault="00DA060A" w:rsidP="00111B35">
      <w:pPr>
        <w:pStyle w:val="Tijeloteksta2"/>
        <w:ind w:left="720"/>
        <w:rPr>
          <w:rFonts w:ascii="Garamond" w:eastAsia="Calibri" w:hAnsi="Garamond"/>
          <w:sz w:val="24"/>
        </w:rPr>
      </w:pPr>
    </w:p>
    <w:p w14:paraId="3340B13E" w14:textId="77777777" w:rsidR="0043752E" w:rsidRPr="00896539" w:rsidRDefault="0043752E" w:rsidP="00111B35">
      <w:pPr>
        <w:jc w:val="both"/>
        <w:rPr>
          <w:rFonts w:ascii="Garamond" w:hAnsi="Garamond"/>
          <w:sz w:val="24"/>
          <w:szCs w:val="24"/>
        </w:rPr>
      </w:pPr>
      <w:r w:rsidRPr="00896539">
        <w:rPr>
          <w:rFonts w:ascii="Garamond" w:hAnsi="Garamond"/>
          <w:sz w:val="24"/>
          <w:szCs w:val="24"/>
        </w:rPr>
        <w:t xml:space="preserve">Udruge građana predstavljaju značajan potencijal Općine. Članove udruga je potrebno uključiti u one segmente </w:t>
      </w:r>
      <w:r w:rsidR="0065218A" w:rsidRPr="00896539">
        <w:rPr>
          <w:rFonts w:ascii="Garamond" w:hAnsi="Garamond"/>
          <w:sz w:val="24"/>
          <w:szCs w:val="24"/>
        </w:rPr>
        <w:t>sustava civilne zaštite</w:t>
      </w:r>
      <w:r w:rsidRPr="00896539">
        <w:rPr>
          <w:rFonts w:ascii="Garamond" w:hAnsi="Garamond"/>
          <w:sz w:val="24"/>
          <w:szCs w:val="24"/>
        </w:rPr>
        <w:t xml:space="preserve"> obzirom na područje rada za koje su osnovani. Udruge koje funkcioniraju imaju utvrđen ustroj, poznati su im potencijali članova, u redovitoj djelatnosti okupljaju se oko zajedničkih ciljeva, imaju iskustva u organizaciji i dr.</w:t>
      </w:r>
    </w:p>
    <w:p w14:paraId="30B55526" w14:textId="1F5F005A" w:rsidR="00746A31" w:rsidRDefault="00DA060A" w:rsidP="00746A31">
      <w:pPr>
        <w:rPr>
          <w:rFonts w:ascii="Garamond" w:hAnsi="Garamond"/>
          <w:sz w:val="24"/>
          <w:szCs w:val="24"/>
        </w:rPr>
      </w:pPr>
      <w:r w:rsidRPr="00896539">
        <w:rPr>
          <w:rFonts w:ascii="Garamond" w:hAnsi="Garamond"/>
          <w:sz w:val="24"/>
          <w:szCs w:val="24"/>
        </w:rPr>
        <w:t>Udruge</w:t>
      </w:r>
      <w:r w:rsidR="0043752E" w:rsidRPr="00896539">
        <w:rPr>
          <w:rFonts w:ascii="Garamond" w:hAnsi="Garamond"/>
          <w:sz w:val="24"/>
          <w:szCs w:val="24"/>
        </w:rPr>
        <w:t xml:space="preserve"> građa</w:t>
      </w:r>
      <w:r w:rsidR="00746A31">
        <w:rPr>
          <w:rFonts w:ascii="Garamond" w:hAnsi="Garamond"/>
          <w:sz w:val="24"/>
          <w:szCs w:val="24"/>
        </w:rPr>
        <w:t>na:</w:t>
      </w:r>
    </w:p>
    <w:p w14:paraId="7F495678" w14:textId="0994E8D8" w:rsidR="00746A31" w:rsidRPr="00BC4967" w:rsidRDefault="00746A31" w:rsidP="00746A31">
      <w:r w:rsidRPr="00BC4967">
        <w:t>1. Lovačka udruga K</w:t>
      </w:r>
      <w:r>
        <w:t>r</w:t>
      </w:r>
      <w:r w:rsidRPr="00BC4967">
        <w:t>una</w:t>
      </w:r>
    </w:p>
    <w:p w14:paraId="3B8731DB" w14:textId="77777777" w:rsidR="00746A31" w:rsidRPr="00BC4967" w:rsidRDefault="00746A31" w:rsidP="00746A31">
      <w:r w:rsidRPr="00BC4967">
        <w:t xml:space="preserve">2. Športsko ribolovna udruga „Šaran“ </w:t>
      </w:r>
      <w:proofErr w:type="spellStart"/>
      <w:r w:rsidRPr="00BC4967">
        <w:t>Bicko</w:t>
      </w:r>
      <w:proofErr w:type="spellEnd"/>
      <w:r w:rsidRPr="00BC4967">
        <w:t xml:space="preserve"> Selo</w:t>
      </w:r>
    </w:p>
    <w:p w14:paraId="4C906690" w14:textId="77777777" w:rsidR="00746A31" w:rsidRPr="00BC4967" w:rsidRDefault="00746A31" w:rsidP="00746A31">
      <w:r w:rsidRPr="00BC4967">
        <w:t>3. Športsko ribolovna udruga „</w:t>
      </w:r>
      <w:proofErr w:type="spellStart"/>
      <w:r w:rsidRPr="00BC4967">
        <w:t>Brezna</w:t>
      </w:r>
      <w:proofErr w:type="spellEnd"/>
      <w:r w:rsidRPr="00BC4967">
        <w:t xml:space="preserve">“ </w:t>
      </w:r>
      <w:proofErr w:type="spellStart"/>
      <w:r w:rsidRPr="00BC4967">
        <w:t>Zadubravlje</w:t>
      </w:r>
      <w:proofErr w:type="spellEnd"/>
      <w:r w:rsidRPr="00BC4967">
        <w:t>.</w:t>
      </w:r>
    </w:p>
    <w:p w14:paraId="14F48481" w14:textId="77777777" w:rsidR="00DC57F4" w:rsidRPr="00896539" w:rsidRDefault="00DC57F4" w:rsidP="00111B35">
      <w:pPr>
        <w:jc w:val="both"/>
        <w:rPr>
          <w:rFonts w:ascii="Garamond" w:hAnsi="Garamond"/>
          <w:sz w:val="24"/>
          <w:szCs w:val="24"/>
        </w:rPr>
      </w:pPr>
    </w:p>
    <w:p w14:paraId="038BF4A0" w14:textId="77777777" w:rsidR="005905DE" w:rsidRPr="00896539" w:rsidRDefault="005905DE" w:rsidP="00111B35">
      <w:pPr>
        <w:pStyle w:val="Tijeloteksta2"/>
        <w:ind w:left="180" w:hanging="180"/>
        <w:rPr>
          <w:rFonts w:ascii="Garamond" w:hAnsi="Garamond"/>
          <w:b w:val="0"/>
          <w:color w:val="FF0000"/>
          <w:sz w:val="24"/>
        </w:rPr>
      </w:pPr>
    </w:p>
    <w:p w14:paraId="2B345499" w14:textId="77777777" w:rsidR="00957783" w:rsidRPr="00896539" w:rsidRDefault="00957783" w:rsidP="00111B35">
      <w:pPr>
        <w:pStyle w:val="Tijeloteksta2"/>
        <w:numPr>
          <w:ilvl w:val="0"/>
          <w:numId w:val="15"/>
        </w:numPr>
        <w:rPr>
          <w:rFonts w:ascii="Garamond" w:hAnsi="Garamond"/>
          <w:szCs w:val="28"/>
        </w:rPr>
      </w:pPr>
      <w:r w:rsidRPr="00896539">
        <w:rPr>
          <w:rFonts w:ascii="Garamond" w:hAnsi="Garamond"/>
          <w:szCs w:val="28"/>
        </w:rPr>
        <w:t xml:space="preserve">OPERATIVNE SNAGE </w:t>
      </w:r>
      <w:r w:rsidR="0065218A" w:rsidRPr="00896539">
        <w:rPr>
          <w:rFonts w:ascii="Garamond" w:hAnsi="Garamond"/>
          <w:szCs w:val="28"/>
        </w:rPr>
        <w:t>SUSTAVA CIVILNE ZAŠTITE</w:t>
      </w:r>
      <w:r w:rsidRPr="00896539">
        <w:rPr>
          <w:rFonts w:ascii="Garamond" w:hAnsi="Garamond"/>
          <w:szCs w:val="28"/>
        </w:rPr>
        <w:t xml:space="preserve"> I PRAVNE OSOBE OD INTERESA ZA </w:t>
      </w:r>
      <w:r w:rsidR="0065218A" w:rsidRPr="00896539">
        <w:rPr>
          <w:rFonts w:ascii="Garamond" w:hAnsi="Garamond"/>
          <w:szCs w:val="28"/>
        </w:rPr>
        <w:t>SUSTAV CIVILNE ZAŠTITE</w:t>
      </w:r>
    </w:p>
    <w:p w14:paraId="119E4D73" w14:textId="77777777" w:rsidR="00957783" w:rsidRPr="00896539" w:rsidRDefault="00957783" w:rsidP="00111B35">
      <w:pPr>
        <w:pStyle w:val="Tijeloteksta2"/>
        <w:ind w:left="720"/>
        <w:rPr>
          <w:rFonts w:ascii="Garamond" w:hAnsi="Garamond"/>
          <w:szCs w:val="28"/>
        </w:rPr>
      </w:pPr>
    </w:p>
    <w:p w14:paraId="010DDC6B" w14:textId="77777777" w:rsidR="00957783" w:rsidRPr="00896539" w:rsidRDefault="00DC57F4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  <w:r w:rsidRPr="00896539">
        <w:rPr>
          <w:rFonts w:ascii="Garamond" w:eastAsia="Calibri" w:hAnsi="Garamond" w:cs="Calibri"/>
          <w:b/>
          <w:bCs/>
          <w:sz w:val="24"/>
          <w:szCs w:val="24"/>
          <w:lang w:eastAsia="en-US"/>
        </w:rPr>
        <w:t>6</w:t>
      </w:r>
      <w:r w:rsidR="00957783" w:rsidRPr="00896539">
        <w:rPr>
          <w:rFonts w:ascii="Garamond" w:eastAsia="Calibri" w:hAnsi="Garamond" w:cs="Calibri"/>
          <w:b/>
          <w:bCs/>
          <w:sz w:val="24"/>
          <w:szCs w:val="24"/>
          <w:lang w:eastAsia="en-US"/>
        </w:rPr>
        <w:t xml:space="preserve">.1. Operativne snage </w:t>
      </w:r>
      <w:r w:rsidR="001142AE" w:rsidRPr="00896539">
        <w:rPr>
          <w:rFonts w:ascii="Garamond" w:eastAsia="Calibri" w:hAnsi="Garamond" w:cs="Calibri"/>
          <w:b/>
          <w:bCs/>
          <w:sz w:val="24"/>
          <w:szCs w:val="24"/>
          <w:lang w:eastAsia="en-US"/>
        </w:rPr>
        <w:t>sustava civilne zaštite</w:t>
      </w:r>
      <w:r w:rsidR="00957783" w:rsidRPr="00896539">
        <w:rPr>
          <w:rFonts w:ascii="Garamond" w:eastAsia="Calibri" w:hAnsi="Garamond" w:cs="Calibri"/>
          <w:b/>
          <w:bCs/>
          <w:sz w:val="24"/>
          <w:szCs w:val="24"/>
          <w:lang w:eastAsia="en-US"/>
        </w:rPr>
        <w:t xml:space="preserve"> </w:t>
      </w:r>
    </w:p>
    <w:p w14:paraId="0BCDABB9" w14:textId="77777777" w:rsidR="00957783" w:rsidRPr="00896539" w:rsidRDefault="0095778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6C418A2F" w14:textId="1A9D43A8" w:rsidR="00957783" w:rsidRPr="00896539" w:rsidRDefault="00957783" w:rsidP="00111B35">
      <w:pPr>
        <w:spacing w:after="0"/>
        <w:jc w:val="both"/>
        <w:rPr>
          <w:rFonts w:ascii="Garamond" w:eastAsia="Times New Roman" w:hAnsi="Garamond" w:cs="Times New Roman"/>
        </w:rPr>
      </w:pPr>
      <w:r w:rsidRPr="00896539">
        <w:rPr>
          <w:rFonts w:ascii="Garamond" w:eastAsia="Times New Roman" w:hAnsi="Garamond" w:cs="TimesNewRoman"/>
        </w:rPr>
        <w:t xml:space="preserve">1. </w:t>
      </w:r>
      <w:r w:rsidR="0065218A" w:rsidRPr="00896539">
        <w:rPr>
          <w:rFonts w:ascii="Garamond" w:eastAsia="Times New Roman" w:hAnsi="Garamond" w:cs="TimesNewRoman"/>
        </w:rPr>
        <w:t>Stožer civilne zaštite</w:t>
      </w:r>
      <w:r w:rsidRPr="00896539">
        <w:rPr>
          <w:rFonts w:ascii="Garamond" w:eastAsia="Times New Roman" w:hAnsi="Garamond" w:cs="TimesNewRoman"/>
        </w:rPr>
        <w:t xml:space="preserve"> </w:t>
      </w:r>
    </w:p>
    <w:p w14:paraId="295F1856" w14:textId="689E5505" w:rsidR="00957783" w:rsidRPr="00896539" w:rsidRDefault="00957783" w:rsidP="00111B35">
      <w:pPr>
        <w:autoSpaceDE w:val="0"/>
        <w:autoSpaceDN w:val="0"/>
        <w:adjustRightInd w:val="0"/>
        <w:spacing w:after="0"/>
        <w:jc w:val="both"/>
        <w:rPr>
          <w:rFonts w:ascii="Garamond" w:eastAsia="Times New Roman" w:hAnsi="Garamond" w:cs="TimesNewRoman"/>
        </w:rPr>
      </w:pPr>
      <w:r w:rsidRPr="00896539">
        <w:rPr>
          <w:rFonts w:ascii="Garamond" w:eastAsia="Times New Roman" w:hAnsi="Garamond" w:cs="TimesNewRoman"/>
        </w:rPr>
        <w:t xml:space="preserve">2. Postrojba civilne zaštite </w:t>
      </w:r>
    </w:p>
    <w:p w14:paraId="403562A6" w14:textId="77777777" w:rsidR="0027124C" w:rsidRPr="00896539" w:rsidRDefault="0027124C" w:rsidP="00111B35">
      <w:pPr>
        <w:autoSpaceDE w:val="0"/>
        <w:autoSpaceDN w:val="0"/>
        <w:adjustRightInd w:val="0"/>
        <w:spacing w:after="0"/>
        <w:jc w:val="both"/>
        <w:rPr>
          <w:rFonts w:ascii="Garamond" w:eastAsia="Times New Roman" w:hAnsi="Garamond" w:cs="TimesNewRoman"/>
        </w:rPr>
      </w:pPr>
      <w:r w:rsidRPr="00896539">
        <w:rPr>
          <w:rFonts w:ascii="Garamond" w:eastAsia="Times New Roman" w:hAnsi="Garamond" w:cs="TimesNewRoman"/>
        </w:rPr>
        <w:t>3. Povjerenici civilne zaštite</w:t>
      </w:r>
    </w:p>
    <w:p w14:paraId="5B16581D" w14:textId="4606810B" w:rsidR="00957783" w:rsidRDefault="00957783" w:rsidP="00111B35">
      <w:pPr>
        <w:spacing w:after="0" w:line="240" w:lineRule="auto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p w14:paraId="02915426" w14:textId="77777777" w:rsidR="00746A31" w:rsidRPr="00896539" w:rsidRDefault="00746A31" w:rsidP="00111B35">
      <w:pPr>
        <w:spacing w:after="0" w:line="240" w:lineRule="auto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p w14:paraId="033F3A43" w14:textId="684D9A0D" w:rsidR="00957783" w:rsidRPr="000412EC" w:rsidRDefault="00DC57F4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  <w:r w:rsidRPr="00896539">
        <w:rPr>
          <w:rFonts w:ascii="Garamond" w:eastAsia="Calibri" w:hAnsi="Garamond" w:cs="Calibri"/>
          <w:b/>
          <w:bCs/>
          <w:sz w:val="24"/>
          <w:szCs w:val="24"/>
          <w:lang w:eastAsia="en-US"/>
        </w:rPr>
        <w:t>6</w:t>
      </w:r>
      <w:r w:rsidR="00957783" w:rsidRPr="00896539">
        <w:rPr>
          <w:rFonts w:ascii="Garamond" w:eastAsia="Calibri" w:hAnsi="Garamond" w:cs="Calibri"/>
          <w:b/>
          <w:bCs/>
          <w:sz w:val="24"/>
          <w:szCs w:val="24"/>
          <w:lang w:eastAsia="en-US"/>
        </w:rPr>
        <w:t xml:space="preserve">.2. Pravne osobe </w:t>
      </w:r>
      <w:r w:rsidR="0027124C" w:rsidRPr="00896539">
        <w:rPr>
          <w:rFonts w:ascii="Garamond" w:eastAsia="Calibri" w:hAnsi="Garamond" w:cs="Calibri"/>
          <w:b/>
          <w:bCs/>
          <w:sz w:val="24"/>
          <w:szCs w:val="24"/>
          <w:lang w:eastAsia="en-US"/>
        </w:rPr>
        <w:t>od interesa za sustav civilne zaštite</w:t>
      </w:r>
      <w:r w:rsidR="001C5EB0">
        <w:rPr>
          <w:rFonts w:ascii="Garamond" w:eastAsia="Calibri" w:hAnsi="Garamond" w:cs="Calibri"/>
          <w:b/>
          <w:bCs/>
          <w:sz w:val="24"/>
          <w:szCs w:val="24"/>
          <w:lang w:eastAsia="en-US"/>
        </w:rPr>
        <w:t xml:space="preserve"> </w:t>
      </w:r>
      <w:r w:rsidR="001C5EB0" w:rsidRPr="000412EC">
        <w:rPr>
          <w:rFonts w:ascii="Garamond" w:eastAsia="Calibri" w:hAnsi="Garamond" w:cs="Calibri"/>
          <w:b/>
          <w:bCs/>
          <w:sz w:val="24"/>
          <w:szCs w:val="24"/>
          <w:lang w:eastAsia="en-US"/>
        </w:rPr>
        <w:t>(napisane prema Nacrtu Odluke o pravnim osobama</w:t>
      </w:r>
      <w:r w:rsidR="000412EC" w:rsidRPr="000412EC">
        <w:rPr>
          <w:rFonts w:ascii="Garamond" w:eastAsia="Calibri" w:hAnsi="Garamond" w:cs="Calibri"/>
          <w:b/>
          <w:bCs/>
          <w:sz w:val="24"/>
          <w:szCs w:val="24"/>
          <w:lang w:eastAsia="en-US"/>
        </w:rPr>
        <w:t>)</w:t>
      </w:r>
    </w:p>
    <w:p w14:paraId="2BAADB22" w14:textId="77777777" w:rsidR="00957783" w:rsidRPr="00896539" w:rsidRDefault="0095778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0762E447" w14:textId="77777777" w:rsidR="00746A31" w:rsidRPr="00BC4967" w:rsidRDefault="00957783" w:rsidP="00746A31">
      <w:r w:rsidRPr="00896539">
        <w:rPr>
          <w:rFonts w:ascii="Garamond" w:eastAsia="Times New Roman" w:hAnsi="Garamond" w:cs="Times New Roman"/>
          <w:sz w:val="24"/>
          <w:szCs w:val="24"/>
        </w:rPr>
        <w:tab/>
        <w:t xml:space="preserve"> </w:t>
      </w:r>
      <w:r w:rsidR="00746A31" w:rsidRPr="00BC4967">
        <w:t>1. DVD Garčin</w:t>
      </w:r>
    </w:p>
    <w:p w14:paraId="00D3523C" w14:textId="1BB197CC" w:rsidR="00746A31" w:rsidRDefault="00746A31" w:rsidP="00746A31">
      <w:r>
        <w:t xml:space="preserve">               </w:t>
      </w:r>
      <w:r w:rsidRPr="00BC4967">
        <w:t xml:space="preserve">2. DVD </w:t>
      </w:r>
      <w:proofErr w:type="spellStart"/>
      <w:r w:rsidRPr="00BC4967">
        <w:t>Klokočevik</w:t>
      </w:r>
      <w:proofErr w:type="spellEnd"/>
    </w:p>
    <w:p w14:paraId="07192BFA" w14:textId="6BB8D881" w:rsidR="00746A31" w:rsidRDefault="00746A31" w:rsidP="00746A31"/>
    <w:p w14:paraId="2D56C008" w14:textId="7411AD6C" w:rsidR="00746A31" w:rsidRDefault="00746A31" w:rsidP="00746A31"/>
    <w:p w14:paraId="6537031D" w14:textId="0A7F6B8C" w:rsidR="00746A31" w:rsidRDefault="00746A31" w:rsidP="00746A31"/>
    <w:p w14:paraId="554D7E93" w14:textId="427C626D" w:rsidR="00746A31" w:rsidRDefault="00746A31" w:rsidP="00746A31"/>
    <w:p w14:paraId="5BA25342" w14:textId="77777777" w:rsidR="00391F37" w:rsidRDefault="00391F37" w:rsidP="00746A31"/>
    <w:p w14:paraId="0C7B71F8" w14:textId="77777777" w:rsidR="00391F37" w:rsidRDefault="00391F37" w:rsidP="00746A31"/>
    <w:p w14:paraId="38D8C850" w14:textId="77777777" w:rsidR="00746A31" w:rsidRDefault="00746A31" w:rsidP="00746A31"/>
    <w:p w14:paraId="41F1D737" w14:textId="77777777" w:rsidR="00746A31" w:rsidRPr="00746A31" w:rsidRDefault="00746A31" w:rsidP="00746A31"/>
    <w:p w14:paraId="480FC143" w14:textId="77777777" w:rsidR="00E558DC" w:rsidRPr="00896539" w:rsidRDefault="00957783" w:rsidP="00E558DC">
      <w:pPr>
        <w:pStyle w:val="Odlomakpopisa"/>
        <w:numPr>
          <w:ilvl w:val="0"/>
          <w:numId w:val="15"/>
        </w:numPr>
        <w:jc w:val="both"/>
        <w:rPr>
          <w:rFonts w:ascii="Garamond" w:eastAsia="Calibri" w:hAnsi="Garamond" w:cs="Calibri"/>
          <w:b/>
          <w:bCs/>
          <w:sz w:val="28"/>
          <w:szCs w:val="28"/>
          <w:lang w:eastAsia="en-US"/>
        </w:rPr>
      </w:pPr>
      <w:r w:rsidRPr="00896539">
        <w:rPr>
          <w:rFonts w:ascii="Garamond" w:eastAsia="Calibri" w:hAnsi="Garamond" w:cs="Calibri"/>
          <w:b/>
          <w:bCs/>
          <w:sz w:val="28"/>
          <w:szCs w:val="28"/>
          <w:lang w:eastAsia="en-US"/>
        </w:rPr>
        <w:lastRenderedPageBreak/>
        <w:t>Z</w:t>
      </w:r>
      <w:r w:rsidR="00E558DC" w:rsidRPr="00896539">
        <w:rPr>
          <w:rFonts w:ascii="Garamond" w:eastAsia="Calibri" w:hAnsi="Garamond" w:cs="Calibri"/>
          <w:b/>
          <w:bCs/>
          <w:sz w:val="28"/>
          <w:szCs w:val="28"/>
          <w:lang w:eastAsia="en-US"/>
        </w:rPr>
        <w:t>aključak o stanju sustava civilne zaštite</w:t>
      </w:r>
    </w:p>
    <w:p w14:paraId="1F75F438" w14:textId="77777777" w:rsidR="00E558DC" w:rsidRPr="00896539" w:rsidRDefault="00E558DC" w:rsidP="00E558DC">
      <w:pPr>
        <w:jc w:val="both"/>
        <w:rPr>
          <w:rFonts w:ascii="Garamond" w:eastAsia="Calibri" w:hAnsi="Garamond" w:cs="Calibri"/>
          <w:sz w:val="24"/>
          <w:szCs w:val="24"/>
          <w:lang w:eastAsia="en-US"/>
        </w:rPr>
      </w:pPr>
      <w:r w:rsidRPr="00896539">
        <w:rPr>
          <w:rFonts w:ascii="Garamond" w:eastAsia="Calibri" w:hAnsi="Garamond" w:cs="Calibri"/>
          <w:sz w:val="24"/>
          <w:szCs w:val="24"/>
          <w:lang w:eastAsia="en-US"/>
        </w:rPr>
        <w:t>Za područje preventive</w:t>
      </w:r>
    </w:p>
    <w:p w14:paraId="0B26C9C2" w14:textId="77777777" w:rsidR="0027124C" w:rsidRPr="00896539" w:rsidRDefault="0027124C" w:rsidP="0027124C">
      <w:pPr>
        <w:jc w:val="both"/>
        <w:rPr>
          <w:rFonts w:ascii="Garamond" w:hAnsi="Garamond"/>
        </w:rPr>
      </w:pPr>
      <w:r w:rsidRPr="00896539">
        <w:rPr>
          <w:rFonts w:ascii="Garamond" w:hAnsi="Garamond"/>
        </w:rPr>
        <w:t>Nakon vrednovanja pojedinih kategorija koji određuju spremnost sustava civilne zaštite u području preventive donosi se konačna ocjena u pogledu sposobnosti provođenje preventivnih mjera. Kategorije u području preventive su ocijenjene kako je prikazano u narednoj tablici.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544"/>
        <w:gridCol w:w="1539"/>
        <w:gridCol w:w="1979"/>
      </w:tblGrid>
      <w:tr w:rsidR="00746A31" w:rsidRPr="009E7EB6" w14:paraId="0558819A" w14:textId="77777777" w:rsidTr="00507DAA">
        <w:trPr>
          <w:jc w:val="center"/>
        </w:trPr>
        <w:tc>
          <w:tcPr>
            <w:tcW w:w="55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765A810" w14:textId="77777777" w:rsidR="00746A31" w:rsidRPr="009E7EB6" w:rsidRDefault="00746A31" w:rsidP="00507DAA">
            <w:pPr>
              <w:jc w:val="center"/>
              <w:rPr>
                <w:rFonts w:asciiTheme="minorHAnsi" w:hAnsiTheme="minorHAnsi"/>
                <w:i/>
                <w:iCs/>
                <w:sz w:val="24"/>
                <w:szCs w:val="24"/>
                <w:lang w:val="hr-HR" w:eastAsia="zh-CN"/>
              </w:rPr>
            </w:pPr>
            <w:r w:rsidRPr="009E7EB6">
              <w:rPr>
                <w:rFonts w:asciiTheme="minorHAnsi" w:hAnsiTheme="minorHAnsi"/>
                <w:i/>
                <w:iCs/>
                <w:sz w:val="24"/>
                <w:szCs w:val="24"/>
                <w:lang w:val="hr-HR"/>
              </w:rPr>
              <w:t>Sastavnice/aktivnosti  sustava civilne zaštite, područje preventive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ED3B97" w14:textId="77777777" w:rsidR="00746A31" w:rsidRPr="009E7EB6" w:rsidRDefault="00746A31" w:rsidP="00507DAA">
            <w:pPr>
              <w:jc w:val="center"/>
              <w:rPr>
                <w:rFonts w:asciiTheme="minorHAnsi" w:hAnsiTheme="minorHAnsi"/>
                <w:i/>
                <w:iCs/>
                <w:sz w:val="24"/>
                <w:szCs w:val="24"/>
                <w:lang w:val="hr-HR" w:eastAsia="zh-CN"/>
              </w:rPr>
            </w:pPr>
            <w:r w:rsidRPr="009E7EB6">
              <w:rPr>
                <w:rFonts w:asciiTheme="minorHAnsi" w:hAnsiTheme="minorHAnsi"/>
                <w:i/>
                <w:iCs/>
                <w:sz w:val="24"/>
                <w:szCs w:val="24"/>
                <w:lang w:val="hr-HR" w:eastAsia="zh-CN"/>
              </w:rPr>
              <w:t>Brojčana ocjena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513D82A" w14:textId="77777777" w:rsidR="00746A31" w:rsidRPr="009E7EB6" w:rsidRDefault="00746A31" w:rsidP="00507DAA">
            <w:pPr>
              <w:jc w:val="center"/>
              <w:rPr>
                <w:rFonts w:asciiTheme="minorHAnsi" w:hAnsiTheme="minorHAnsi"/>
                <w:i/>
                <w:iCs/>
                <w:sz w:val="24"/>
                <w:szCs w:val="24"/>
                <w:lang w:val="hr-HR" w:eastAsia="zh-CN"/>
              </w:rPr>
            </w:pPr>
            <w:r w:rsidRPr="009E7EB6">
              <w:rPr>
                <w:rFonts w:asciiTheme="minorHAnsi" w:hAnsiTheme="minorHAnsi"/>
                <w:i/>
                <w:iCs/>
                <w:sz w:val="24"/>
                <w:szCs w:val="24"/>
                <w:lang w:val="hr-HR" w:eastAsia="zh-CN"/>
              </w:rPr>
              <w:t>Ocjena</w:t>
            </w:r>
          </w:p>
        </w:tc>
      </w:tr>
      <w:tr w:rsidR="00746A31" w:rsidRPr="009E7EB6" w14:paraId="2BECDEB0" w14:textId="77777777" w:rsidTr="00507DAA">
        <w:trPr>
          <w:trHeight w:val="70"/>
          <w:jc w:val="center"/>
        </w:trPr>
        <w:tc>
          <w:tcPr>
            <w:tcW w:w="5544" w:type="dxa"/>
          </w:tcPr>
          <w:p w14:paraId="2F70A938" w14:textId="77777777" w:rsidR="00746A31" w:rsidRPr="009E7EB6" w:rsidRDefault="00746A31" w:rsidP="00507DAA">
            <w:pPr>
              <w:rPr>
                <w:rFonts w:asciiTheme="minorHAnsi" w:hAnsiTheme="minorHAnsi"/>
                <w:sz w:val="24"/>
                <w:szCs w:val="24"/>
                <w:lang w:val="hr-HR" w:eastAsia="zh-CN"/>
              </w:rPr>
            </w:pPr>
            <w:r w:rsidRPr="009E7EB6">
              <w:rPr>
                <w:rFonts w:asciiTheme="minorHAnsi" w:hAnsiTheme="minorHAnsi"/>
                <w:lang w:val="hr-HR"/>
              </w:rPr>
              <w:t>strategija, normativno uređenje i planovi</w:t>
            </w:r>
          </w:p>
        </w:tc>
        <w:tc>
          <w:tcPr>
            <w:tcW w:w="1539" w:type="dxa"/>
            <w:tcBorders>
              <w:right w:val="single" w:sz="4" w:space="0" w:color="auto"/>
            </w:tcBorders>
            <w:shd w:val="clear" w:color="auto" w:fill="00B050"/>
          </w:tcPr>
          <w:p w14:paraId="10188CA2" w14:textId="77777777" w:rsidR="00746A31" w:rsidRPr="009E7EB6" w:rsidRDefault="00746A31" w:rsidP="00507DAA">
            <w:pPr>
              <w:jc w:val="center"/>
              <w:rPr>
                <w:rFonts w:asciiTheme="minorHAnsi" w:hAnsiTheme="minorHAnsi"/>
                <w:lang w:val="hr-HR" w:eastAsia="zh-CN"/>
              </w:rPr>
            </w:pPr>
            <w:r w:rsidRPr="009E7EB6">
              <w:rPr>
                <w:rFonts w:asciiTheme="minorHAnsi" w:hAnsiTheme="minorHAnsi"/>
                <w:lang w:val="hr-HR" w:eastAsia="zh-CN"/>
              </w:rPr>
              <w:t>1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shd w:val="clear" w:color="auto" w:fill="00B050"/>
          </w:tcPr>
          <w:p w14:paraId="18D7DAAD" w14:textId="77777777" w:rsidR="00746A31" w:rsidRPr="009E7EB6" w:rsidRDefault="00746A31" w:rsidP="00507DAA">
            <w:pPr>
              <w:jc w:val="center"/>
              <w:rPr>
                <w:rFonts w:asciiTheme="minorHAnsi" w:hAnsiTheme="minorHAnsi"/>
                <w:lang w:val="hr-HR" w:eastAsia="zh-CN"/>
              </w:rPr>
            </w:pPr>
            <w:r w:rsidRPr="009E7EB6">
              <w:rPr>
                <w:rFonts w:asciiTheme="minorHAnsi" w:hAnsiTheme="minorHAnsi"/>
                <w:lang w:val="hr-HR" w:eastAsia="zh-CN"/>
              </w:rPr>
              <w:t>Vrlo visoka spremnost</w:t>
            </w:r>
          </w:p>
        </w:tc>
      </w:tr>
      <w:tr w:rsidR="00746A31" w:rsidRPr="009E7EB6" w14:paraId="46D63958" w14:textId="77777777" w:rsidTr="00507DAA">
        <w:trPr>
          <w:jc w:val="center"/>
        </w:trPr>
        <w:tc>
          <w:tcPr>
            <w:tcW w:w="5544" w:type="dxa"/>
          </w:tcPr>
          <w:p w14:paraId="3927D67C" w14:textId="77777777" w:rsidR="00746A31" w:rsidRPr="009E7EB6" w:rsidRDefault="00746A31" w:rsidP="00507DAA">
            <w:pPr>
              <w:rPr>
                <w:rFonts w:asciiTheme="minorHAnsi" w:hAnsiTheme="minorHAnsi"/>
                <w:sz w:val="24"/>
                <w:szCs w:val="24"/>
                <w:lang w:val="hr-HR" w:eastAsia="zh-CN"/>
              </w:rPr>
            </w:pPr>
            <w:r w:rsidRPr="009E7EB6">
              <w:rPr>
                <w:rFonts w:asciiTheme="minorHAnsi" w:hAnsiTheme="minorHAnsi"/>
                <w:lang w:val="hr-HR"/>
              </w:rPr>
              <w:t>sustav javnog uzbunjivanja</w:t>
            </w:r>
          </w:p>
        </w:tc>
        <w:tc>
          <w:tcPr>
            <w:tcW w:w="1539" w:type="dxa"/>
            <w:tcBorders>
              <w:right w:val="single" w:sz="4" w:space="0" w:color="auto"/>
            </w:tcBorders>
            <w:shd w:val="clear" w:color="auto" w:fill="FFFF00"/>
          </w:tcPr>
          <w:p w14:paraId="485C3700" w14:textId="77777777" w:rsidR="00746A31" w:rsidRPr="009E7EB6" w:rsidRDefault="00746A31" w:rsidP="00507DAA">
            <w:pPr>
              <w:jc w:val="center"/>
              <w:rPr>
                <w:rFonts w:asciiTheme="minorHAnsi" w:hAnsiTheme="minorHAnsi"/>
                <w:lang w:val="hr-HR" w:eastAsia="zh-CN"/>
              </w:rPr>
            </w:pPr>
            <w:r>
              <w:rPr>
                <w:rFonts w:asciiTheme="minorHAnsi" w:hAnsiTheme="minorHAnsi"/>
                <w:lang w:val="hr-HR" w:eastAsia="zh-CN"/>
              </w:rPr>
              <w:t>2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shd w:val="clear" w:color="auto" w:fill="FFFF00"/>
          </w:tcPr>
          <w:p w14:paraId="14B6E0AE" w14:textId="77777777" w:rsidR="00746A31" w:rsidRPr="009E7EB6" w:rsidRDefault="00746A31" w:rsidP="00507DAA">
            <w:pPr>
              <w:jc w:val="center"/>
              <w:rPr>
                <w:rFonts w:asciiTheme="minorHAnsi" w:hAnsiTheme="minorHAnsi"/>
                <w:lang w:val="hr-HR" w:eastAsia="zh-CN"/>
              </w:rPr>
            </w:pPr>
            <w:r>
              <w:rPr>
                <w:rFonts w:asciiTheme="minorHAnsi" w:hAnsiTheme="minorHAnsi"/>
                <w:lang w:val="hr-HR" w:eastAsia="zh-CN"/>
              </w:rPr>
              <w:t>Visoka</w:t>
            </w:r>
            <w:r w:rsidRPr="009E7EB6">
              <w:rPr>
                <w:rFonts w:asciiTheme="minorHAnsi" w:hAnsiTheme="minorHAnsi"/>
                <w:lang w:val="hr-HR" w:eastAsia="zh-CN"/>
              </w:rPr>
              <w:t xml:space="preserve"> spremnost</w:t>
            </w:r>
          </w:p>
        </w:tc>
      </w:tr>
      <w:tr w:rsidR="00746A31" w:rsidRPr="009E7EB6" w14:paraId="3F2C2F44" w14:textId="77777777" w:rsidTr="00507DAA">
        <w:trPr>
          <w:jc w:val="center"/>
        </w:trPr>
        <w:tc>
          <w:tcPr>
            <w:tcW w:w="5544" w:type="dxa"/>
          </w:tcPr>
          <w:p w14:paraId="2362BF69" w14:textId="77777777" w:rsidR="00746A31" w:rsidRPr="009E7EB6" w:rsidRDefault="00746A31" w:rsidP="00507DAA">
            <w:pPr>
              <w:rPr>
                <w:rFonts w:asciiTheme="minorHAnsi" w:hAnsiTheme="minorHAnsi"/>
                <w:lang w:val="hr-HR"/>
              </w:rPr>
            </w:pPr>
            <w:r w:rsidRPr="009E7EB6">
              <w:rPr>
                <w:rFonts w:asciiTheme="minorHAnsi" w:hAnsiTheme="minorHAnsi"/>
                <w:lang w:val="hr-HR"/>
              </w:rPr>
              <w:t>stanje svijesti o prioritetnim rizicima</w:t>
            </w:r>
          </w:p>
        </w:tc>
        <w:tc>
          <w:tcPr>
            <w:tcW w:w="1539" w:type="dxa"/>
            <w:tcBorders>
              <w:right w:val="single" w:sz="4" w:space="0" w:color="auto"/>
            </w:tcBorders>
            <w:shd w:val="clear" w:color="auto" w:fill="FFC000"/>
          </w:tcPr>
          <w:p w14:paraId="1E55DBD7" w14:textId="77777777" w:rsidR="00746A31" w:rsidRPr="009E7EB6" w:rsidRDefault="00746A31" w:rsidP="00507DAA">
            <w:pPr>
              <w:jc w:val="center"/>
              <w:rPr>
                <w:rFonts w:asciiTheme="minorHAnsi" w:hAnsiTheme="minorHAnsi"/>
                <w:lang w:val="hr-HR" w:eastAsia="zh-CN"/>
              </w:rPr>
            </w:pPr>
            <w:r>
              <w:rPr>
                <w:rFonts w:asciiTheme="minorHAnsi" w:hAnsiTheme="minorHAnsi"/>
                <w:lang w:val="hr-HR" w:eastAsia="zh-CN"/>
              </w:rPr>
              <w:t>3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shd w:val="clear" w:color="auto" w:fill="FFC000"/>
          </w:tcPr>
          <w:p w14:paraId="5EDF7F86" w14:textId="77777777" w:rsidR="00746A31" w:rsidRPr="009E7EB6" w:rsidRDefault="00746A31" w:rsidP="00507DAA">
            <w:pPr>
              <w:jc w:val="center"/>
              <w:rPr>
                <w:rFonts w:asciiTheme="minorHAnsi" w:hAnsiTheme="minorHAnsi"/>
                <w:lang w:val="hr-HR" w:eastAsia="zh-CN"/>
              </w:rPr>
            </w:pPr>
            <w:r>
              <w:rPr>
                <w:rFonts w:asciiTheme="minorHAnsi" w:hAnsiTheme="minorHAnsi"/>
                <w:lang w:val="hr-HR" w:eastAsia="zh-CN"/>
              </w:rPr>
              <w:t>N</w:t>
            </w:r>
            <w:r w:rsidRPr="009E7EB6">
              <w:rPr>
                <w:rFonts w:asciiTheme="minorHAnsi" w:hAnsiTheme="minorHAnsi"/>
                <w:lang w:val="hr-HR" w:eastAsia="zh-CN"/>
              </w:rPr>
              <w:t>iska spremnost</w:t>
            </w:r>
          </w:p>
        </w:tc>
      </w:tr>
      <w:tr w:rsidR="00746A31" w:rsidRPr="009E7EB6" w14:paraId="20E91CC6" w14:textId="77777777" w:rsidTr="00507DAA">
        <w:trPr>
          <w:jc w:val="center"/>
        </w:trPr>
        <w:tc>
          <w:tcPr>
            <w:tcW w:w="5544" w:type="dxa"/>
          </w:tcPr>
          <w:p w14:paraId="1D1E19A6" w14:textId="77777777" w:rsidR="00746A31" w:rsidRPr="009E7EB6" w:rsidRDefault="00746A31" w:rsidP="00507DAA">
            <w:pPr>
              <w:rPr>
                <w:rFonts w:asciiTheme="minorHAnsi" w:hAnsiTheme="minorHAnsi"/>
                <w:lang w:val="hr-HR"/>
              </w:rPr>
            </w:pPr>
            <w:r w:rsidRPr="009E7EB6">
              <w:rPr>
                <w:rFonts w:asciiTheme="minorHAnsi" w:hAnsiTheme="minorHAnsi"/>
                <w:lang w:val="hr-HR"/>
              </w:rPr>
              <w:t>prostorno planiranje i legalizacija građevina</w:t>
            </w:r>
          </w:p>
        </w:tc>
        <w:tc>
          <w:tcPr>
            <w:tcW w:w="1539" w:type="dxa"/>
            <w:tcBorders>
              <w:right w:val="single" w:sz="4" w:space="0" w:color="auto"/>
            </w:tcBorders>
            <w:shd w:val="clear" w:color="auto" w:fill="FF0000"/>
          </w:tcPr>
          <w:p w14:paraId="26CAB5E5" w14:textId="77777777" w:rsidR="00746A31" w:rsidRPr="009E7EB6" w:rsidRDefault="00746A31" w:rsidP="00507DAA">
            <w:pPr>
              <w:jc w:val="center"/>
              <w:rPr>
                <w:rFonts w:asciiTheme="minorHAnsi" w:hAnsiTheme="minorHAnsi"/>
                <w:lang w:val="hr-HR" w:eastAsia="zh-CN"/>
              </w:rPr>
            </w:pPr>
            <w:r w:rsidRPr="009E7EB6">
              <w:rPr>
                <w:rFonts w:asciiTheme="minorHAnsi" w:hAnsiTheme="minorHAnsi"/>
                <w:lang w:val="hr-HR" w:eastAsia="zh-CN"/>
              </w:rPr>
              <w:t>4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shd w:val="clear" w:color="auto" w:fill="FF0000"/>
          </w:tcPr>
          <w:p w14:paraId="49B0DBB2" w14:textId="77777777" w:rsidR="00746A31" w:rsidRPr="009E7EB6" w:rsidRDefault="00746A31" w:rsidP="00507DAA">
            <w:pPr>
              <w:jc w:val="center"/>
              <w:rPr>
                <w:rFonts w:asciiTheme="minorHAnsi" w:hAnsiTheme="minorHAnsi"/>
                <w:lang w:val="hr-HR" w:eastAsia="zh-CN"/>
              </w:rPr>
            </w:pPr>
            <w:r w:rsidRPr="009E7EB6">
              <w:rPr>
                <w:rFonts w:asciiTheme="minorHAnsi" w:hAnsiTheme="minorHAnsi"/>
                <w:lang w:val="hr-HR" w:eastAsia="zh-CN"/>
              </w:rPr>
              <w:t>Vrlo niska spremnost</w:t>
            </w:r>
          </w:p>
        </w:tc>
      </w:tr>
      <w:tr w:rsidR="00746A31" w:rsidRPr="009E7EB6" w14:paraId="51D75ECE" w14:textId="77777777" w:rsidTr="00507DAA">
        <w:trPr>
          <w:jc w:val="center"/>
        </w:trPr>
        <w:tc>
          <w:tcPr>
            <w:tcW w:w="5544" w:type="dxa"/>
          </w:tcPr>
          <w:p w14:paraId="2A019AFE" w14:textId="77777777" w:rsidR="00746A31" w:rsidRPr="009E7EB6" w:rsidRDefault="00746A31" w:rsidP="00507DAA">
            <w:pPr>
              <w:rPr>
                <w:rFonts w:asciiTheme="minorHAnsi" w:hAnsiTheme="minorHAnsi"/>
                <w:lang w:val="hr-HR"/>
              </w:rPr>
            </w:pPr>
            <w:r w:rsidRPr="009E7EB6">
              <w:rPr>
                <w:rFonts w:asciiTheme="minorHAnsi" w:hAnsiTheme="minorHAnsi"/>
                <w:lang w:val="hr-HR"/>
              </w:rPr>
              <w:t>ocjena fiskalne situacije i njene perspektive</w:t>
            </w:r>
          </w:p>
        </w:tc>
        <w:tc>
          <w:tcPr>
            <w:tcW w:w="1539" w:type="dxa"/>
            <w:tcBorders>
              <w:right w:val="single" w:sz="4" w:space="0" w:color="auto"/>
            </w:tcBorders>
            <w:shd w:val="clear" w:color="auto" w:fill="FF0000"/>
          </w:tcPr>
          <w:p w14:paraId="1AA3CB8E" w14:textId="77777777" w:rsidR="00746A31" w:rsidRPr="009E7EB6" w:rsidRDefault="00746A31" w:rsidP="00507DAA">
            <w:pPr>
              <w:jc w:val="center"/>
              <w:rPr>
                <w:rFonts w:asciiTheme="minorHAnsi" w:hAnsiTheme="minorHAnsi"/>
                <w:lang w:val="hr-HR" w:eastAsia="zh-CN"/>
              </w:rPr>
            </w:pPr>
            <w:r w:rsidRPr="009E7EB6">
              <w:rPr>
                <w:rFonts w:asciiTheme="minorHAnsi" w:hAnsiTheme="minorHAnsi"/>
                <w:lang w:val="hr-HR" w:eastAsia="zh-CN"/>
              </w:rPr>
              <w:t>4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shd w:val="clear" w:color="auto" w:fill="FF0000"/>
          </w:tcPr>
          <w:p w14:paraId="18C4D2CA" w14:textId="77777777" w:rsidR="00746A31" w:rsidRPr="009E7EB6" w:rsidRDefault="00746A31" w:rsidP="00507DAA">
            <w:pPr>
              <w:jc w:val="center"/>
              <w:rPr>
                <w:rFonts w:asciiTheme="minorHAnsi" w:hAnsiTheme="minorHAnsi"/>
                <w:lang w:val="hr-HR" w:eastAsia="zh-CN"/>
              </w:rPr>
            </w:pPr>
            <w:r w:rsidRPr="009E7EB6">
              <w:rPr>
                <w:rFonts w:asciiTheme="minorHAnsi" w:hAnsiTheme="minorHAnsi"/>
                <w:lang w:val="hr-HR" w:eastAsia="zh-CN"/>
              </w:rPr>
              <w:t>Vrlo niska spremnost</w:t>
            </w:r>
          </w:p>
        </w:tc>
      </w:tr>
      <w:tr w:rsidR="00746A31" w:rsidRPr="009E7EB6" w14:paraId="1ED234F2" w14:textId="77777777" w:rsidTr="00507DAA">
        <w:trPr>
          <w:trHeight w:val="170"/>
          <w:jc w:val="center"/>
        </w:trPr>
        <w:tc>
          <w:tcPr>
            <w:tcW w:w="5544" w:type="dxa"/>
          </w:tcPr>
          <w:p w14:paraId="4E5CF35B" w14:textId="77777777" w:rsidR="00746A31" w:rsidRPr="009E7EB6" w:rsidRDefault="00746A31" w:rsidP="00507DAA">
            <w:pPr>
              <w:rPr>
                <w:rFonts w:asciiTheme="minorHAnsi" w:hAnsiTheme="minorHAnsi"/>
                <w:lang w:val="hr-HR"/>
              </w:rPr>
            </w:pPr>
            <w:r w:rsidRPr="009E7EB6">
              <w:rPr>
                <w:rFonts w:asciiTheme="minorHAnsi" w:hAnsiTheme="minorHAnsi"/>
                <w:lang w:val="hr-HR"/>
              </w:rPr>
              <w:t>ocjena stanja baza podataka i podloga za potrebe planiranja reagiranja</w:t>
            </w:r>
          </w:p>
        </w:tc>
        <w:tc>
          <w:tcPr>
            <w:tcW w:w="1539" w:type="dxa"/>
            <w:tcBorders>
              <w:right w:val="single" w:sz="4" w:space="0" w:color="auto"/>
            </w:tcBorders>
            <w:shd w:val="clear" w:color="auto" w:fill="FF0000"/>
          </w:tcPr>
          <w:p w14:paraId="5EF0C0D3" w14:textId="77777777" w:rsidR="00746A31" w:rsidRPr="009E7EB6" w:rsidRDefault="00746A31" w:rsidP="00507DAA">
            <w:pPr>
              <w:jc w:val="center"/>
              <w:rPr>
                <w:rFonts w:asciiTheme="minorHAnsi" w:hAnsiTheme="minorHAnsi"/>
                <w:lang w:val="hr-HR" w:eastAsia="zh-CN"/>
              </w:rPr>
            </w:pPr>
            <w:r w:rsidRPr="009E7EB6">
              <w:rPr>
                <w:rFonts w:asciiTheme="minorHAnsi" w:hAnsiTheme="minorHAnsi"/>
                <w:lang w:val="hr-HR" w:eastAsia="zh-CN"/>
              </w:rPr>
              <w:t>4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shd w:val="clear" w:color="auto" w:fill="FF0000"/>
          </w:tcPr>
          <w:p w14:paraId="55224587" w14:textId="77777777" w:rsidR="00746A31" w:rsidRPr="009E7EB6" w:rsidRDefault="00746A31" w:rsidP="00507DAA">
            <w:pPr>
              <w:jc w:val="center"/>
              <w:rPr>
                <w:rFonts w:asciiTheme="minorHAnsi" w:hAnsiTheme="minorHAnsi"/>
                <w:lang w:val="hr-HR" w:eastAsia="zh-CN"/>
              </w:rPr>
            </w:pPr>
            <w:r w:rsidRPr="009E7EB6">
              <w:rPr>
                <w:rFonts w:asciiTheme="minorHAnsi" w:hAnsiTheme="minorHAnsi"/>
                <w:lang w:val="hr-HR" w:eastAsia="zh-CN"/>
              </w:rPr>
              <w:t>Vrlo niska spremnost</w:t>
            </w:r>
          </w:p>
        </w:tc>
      </w:tr>
      <w:tr w:rsidR="00746A31" w:rsidRPr="009E7EB6" w14:paraId="68AC4EFC" w14:textId="77777777" w:rsidTr="00507DAA">
        <w:trPr>
          <w:trHeight w:val="170"/>
          <w:jc w:val="center"/>
        </w:trPr>
        <w:tc>
          <w:tcPr>
            <w:tcW w:w="5544" w:type="dxa"/>
            <w:shd w:val="clear" w:color="auto" w:fill="F2F2F2" w:themeFill="background1" w:themeFillShade="F2"/>
          </w:tcPr>
          <w:p w14:paraId="0145E6C8" w14:textId="77777777" w:rsidR="00746A31" w:rsidRPr="009E7EB6" w:rsidRDefault="00746A31" w:rsidP="00507DAA">
            <w:pPr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9E7EB6"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  <w:lang w:val="hr-HR"/>
              </w:rPr>
              <w:t>Ukupna ocjena</w:t>
            </w:r>
          </w:p>
        </w:tc>
        <w:tc>
          <w:tcPr>
            <w:tcW w:w="1539" w:type="dxa"/>
            <w:tcBorders>
              <w:right w:val="single" w:sz="4" w:space="0" w:color="auto"/>
            </w:tcBorders>
            <w:shd w:val="clear" w:color="auto" w:fill="FFC000"/>
          </w:tcPr>
          <w:p w14:paraId="71B34957" w14:textId="77777777" w:rsidR="00746A31" w:rsidRPr="009E7EB6" w:rsidRDefault="00746A31" w:rsidP="00507DAA">
            <w:pPr>
              <w:jc w:val="center"/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  <w:lang w:val="hr-HR" w:eastAsia="zh-CN"/>
              </w:rPr>
            </w:pPr>
            <w:r w:rsidRPr="009E7EB6"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  <w:lang w:val="hr-HR" w:eastAsia="zh-CN"/>
              </w:rPr>
              <w:t>3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shd w:val="clear" w:color="auto" w:fill="FFC000"/>
          </w:tcPr>
          <w:p w14:paraId="061181C6" w14:textId="77777777" w:rsidR="00746A31" w:rsidRPr="009E7EB6" w:rsidRDefault="00746A31" w:rsidP="00507DAA">
            <w:pPr>
              <w:jc w:val="center"/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  <w:lang w:val="hr-HR" w:eastAsia="zh-CN"/>
              </w:rPr>
            </w:pPr>
            <w:r w:rsidRPr="009E7EB6"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  <w:lang w:val="hr-HR" w:eastAsia="zh-CN"/>
              </w:rPr>
              <w:t>Niska spremnost</w:t>
            </w:r>
          </w:p>
        </w:tc>
      </w:tr>
    </w:tbl>
    <w:p w14:paraId="760D3294" w14:textId="77777777" w:rsidR="00EA375B" w:rsidRDefault="00EA375B" w:rsidP="002B4490">
      <w:pPr>
        <w:shd w:val="clear" w:color="auto" w:fill="FFFFFF" w:themeFill="background1"/>
        <w:rPr>
          <w:rFonts w:ascii="Garamond" w:hAnsi="Garamond"/>
        </w:rPr>
      </w:pPr>
    </w:p>
    <w:p w14:paraId="034ECDA0" w14:textId="089208D7" w:rsidR="002B4490" w:rsidRPr="00896539" w:rsidRDefault="002B4490" w:rsidP="002B4490">
      <w:pPr>
        <w:shd w:val="clear" w:color="auto" w:fill="FFFFFF" w:themeFill="background1"/>
        <w:rPr>
          <w:rFonts w:ascii="Garamond" w:hAnsi="Garamond"/>
          <w:b/>
          <w:i/>
        </w:rPr>
      </w:pPr>
      <w:r w:rsidRPr="00896539">
        <w:rPr>
          <w:rFonts w:ascii="Garamond" w:hAnsi="Garamond"/>
        </w:rPr>
        <w:t xml:space="preserve">Konačna ocjena je srednja vrijednost ocijenjenih kategorija zaokružena na najbliži cijeli broj. U skladu s navedenim konačna ocjena spremnosti Općine </w:t>
      </w:r>
      <w:r w:rsidRPr="00896539">
        <w:rPr>
          <w:rFonts w:ascii="Garamond" w:hAnsi="Garamond"/>
          <w:b/>
          <w:i/>
        </w:rPr>
        <w:t xml:space="preserve">u području preventive je </w:t>
      </w:r>
      <w:r w:rsidR="00136362">
        <w:rPr>
          <w:rFonts w:ascii="Garamond" w:hAnsi="Garamond"/>
          <w:b/>
          <w:i/>
        </w:rPr>
        <w:t>3</w:t>
      </w:r>
      <w:r w:rsidR="00EA375B">
        <w:rPr>
          <w:rFonts w:ascii="Garamond" w:hAnsi="Garamond"/>
          <w:b/>
          <w:i/>
        </w:rPr>
        <w:t>-</w:t>
      </w:r>
      <w:r w:rsidR="00136362">
        <w:rPr>
          <w:rFonts w:ascii="Garamond" w:hAnsi="Garamond"/>
          <w:b/>
          <w:i/>
        </w:rPr>
        <w:t xml:space="preserve">niska </w:t>
      </w:r>
      <w:r w:rsidRPr="00896539">
        <w:rPr>
          <w:rFonts w:ascii="Garamond" w:hAnsi="Garamond"/>
          <w:b/>
          <w:i/>
        </w:rPr>
        <w:t>spremnost.</w:t>
      </w:r>
    </w:p>
    <w:p w14:paraId="607A55B0" w14:textId="49F57034" w:rsidR="00136362" w:rsidRDefault="002B4490" w:rsidP="00136362">
      <w:pPr>
        <w:shd w:val="clear" w:color="auto" w:fill="FFFFFF"/>
        <w:spacing w:after="0"/>
        <w:jc w:val="both"/>
        <w:rPr>
          <w:rFonts w:ascii="Garamond" w:eastAsia="Times New Roman" w:hAnsi="Garamond" w:cs="Times New Roman"/>
          <w:lang w:eastAsia="zh-CN"/>
        </w:rPr>
      </w:pPr>
      <w:r w:rsidRPr="00896539">
        <w:rPr>
          <w:rFonts w:ascii="Garamond" w:hAnsi="Garamond"/>
        </w:rPr>
        <w:t xml:space="preserve">Da bi se spremnost civilne zaštite u području preventive </w:t>
      </w:r>
      <w:r w:rsidR="00136362">
        <w:rPr>
          <w:rFonts w:ascii="Garamond" w:hAnsi="Garamond"/>
        </w:rPr>
        <w:t xml:space="preserve">unaprijedila </w:t>
      </w:r>
      <w:r w:rsidRPr="00896539">
        <w:rPr>
          <w:rFonts w:ascii="Garamond" w:hAnsi="Garamond"/>
        </w:rPr>
        <w:t xml:space="preserve">potrebno je provoditi ili dodatno unaprjeđivati njegove sastavnice koje se ocjenjene ocjenom </w:t>
      </w:r>
      <w:r w:rsidR="00136362">
        <w:rPr>
          <w:rFonts w:ascii="Garamond" w:hAnsi="Garamond"/>
        </w:rPr>
        <w:t>3</w:t>
      </w:r>
      <w:r w:rsidRPr="00896539">
        <w:rPr>
          <w:rFonts w:ascii="Garamond" w:hAnsi="Garamond"/>
        </w:rPr>
        <w:t xml:space="preserve"> ( niska spremnost) i </w:t>
      </w:r>
      <w:r w:rsidR="00136362">
        <w:rPr>
          <w:rFonts w:ascii="Garamond" w:hAnsi="Garamond"/>
        </w:rPr>
        <w:t>4</w:t>
      </w:r>
      <w:r w:rsidRPr="00896539">
        <w:rPr>
          <w:rFonts w:ascii="Garamond" w:hAnsi="Garamond"/>
        </w:rPr>
        <w:t xml:space="preserve"> (</w:t>
      </w:r>
      <w:r w:rsidR="00136362">
        <w:rPr>
          <w:rFonts w:ascii="Garamond" w:hAnsi="Garamond"/>
        </w:rPr>
        <w:t>vrlo niska</w:t>
      </w:r>
      <w:r w:rsidRPr="00896539">
        <w:rPr>
          <w:rFonts w:ascii="Garamond" w:hAnsi="Garamond"/>
        </w:rPr>
        <w:t xml:space="preserve"> spremnost</w:t>
      </w:r>
      <w:r w:rsidRPr="004669F8">
        <w:rPr>
          <w:rFonts w:ascii="Garamond" w:hAnsi="Garamond"/>
        </w:rPr>
        <w:t>).</w:t>
      </w:r>
      <w:r w:rsidR="00136362" w:rsidRPr="004669F8">
        <w:rPr>
          <w:rFonts w:ascii="Garamond" w:eastAsia="Times New Roman" w:hAnsi="Garamond" w:cs="Times New Roman"/>
          <w:lang w:eastAsia="zh-CN"/>
        </w:rPr>
        <w:t xml:space="preserve"> U ovom slučaju to su sastavnice sustava koje se odnose na sustav javnog uzbunjivanja, stanje svijesti o prioritetnim rizicima, prostorno planiranje i legalizacije građevina, stanje fiskalne situacije i njene </w:t>
      </w:r>
      <w:r w:rsidR="00136362" w:rsidRPr="00391F37">
        <w:rPr>
          <w:rFonts w:ascii="Garamond" w:eastAsia="Times New Roman" w:hAnsi="Garamond" w:cs="Times New Roman"/>
          <w:lang w:eastAsia="zh-CN"/>
        </w:rPr>
        <w:t>perspektive te stanje baze podataka i podloga za potrebe planiranja i reagiranja.</w:t>
      </w:r>
    </w:p>
    <w:p w14:paraId="476B13FE" w14:textId="77777777" w:rsidR="00391F37" w:rsidRPr="00391F37" w:rsidRDefault="00391F37" w:rsidP="00136362">
      <w:pPr>
        <w:shd w:val="clear" w:color="auto" w:fill="FFFFFF"/>
        <w:spacing w:after="0"/>
        <w:jc w:val="both"/>
        <w:rPr>
          <w:rFonts w:ascii="Garamond" w:eastAsia="Times New Roman" w:hAnsi="Garamond" w:cs="Times New Roman"/>
          <w:lang w:eastAsia="zh-CN"/>
        </w:rPr>
      </w:pPr>
    </w:p>
    <w:p w14:paraId="406B04D6" w14:textId="77777777" w:rsidR="00391F37" w:rsidRPr="00391F37" w:rsidRDefault="00391F37" w:rsidP="00391F37">
      <w:pPr>
        <w:shd w:val="clear" w:color="auto" w:fill="FFFFFF"/>
        <w:spacing w:after="0"/>
        <w:jc w:val="both"/>
        <w:rPr>
          <w:rFonts w:ascii="Garamond" w:eastAsia="Times New Roman" w:hAnsi="Garamond" w:cs="Times New Roman"/>
          <w:lang w:eastAsia="zh-CN"/>
        </w:rPr>
      </w:pPr>
      <w:r w:rsidRPr="00391F37">
        <w:rPr>
          <w:rFonts w:ascii="Garamond" w:eastAsia="Times New Roman" w:hAnsi="Garamond" w:cs="Times New Roman"/>
          <w:lang w:eastAsia="zh-CN"/>
        </w:rPr>
        <w:t>Da bi se sastavnice sustava koje se odnose na sustav javnog uzbunjivanja, stanje svijesti o prioritetnim rizicima, prostorno planiranje i legalizacije građevina, stanje fiskalne situacije i njene perspektive te stanje baze podataka i podloga za potrebe planiranja i reagiranja unaprijedile potrebno je:</w:t>
      </w:r>
    </w:p>
    <w:p w14:paraId="64A5610A" w14:textId="77777777" w:rsidR="00391F37" w:rsidRPr="00391F37" w:rsidRDefault="00391F37" w:rsidP="00391F37">
      <w:pPr>
        <w:shd w:val="clear" w:color="auto" w:fill="FFFFFF"/>
        <w:spacing w:after="0"/>
        <w:jc w:val="both"/>
        <w:rPr>
          <w:rFonts w:ascii="Garamond" w:eastAsia="Times New Roman" w:hAnsi="Garamond" w:cs="Times New Roman"/>
          <w:lang w:eastAsia="zh-CN"/>
        </w:rPr>
      </w:pPr>
    </w:p>
    <w:p w14:paraId="3788B651" w14:textId="77777777" w:rsidR="00391F37" w:rsidRPr="00391F37" w:rsidRDefault="00391F37" w:rsidP="00391F37">
      <w:pPr>
        <w:pStyle w:val="Odlomakpopisa"/>
        <w:numPr>
          <w:ilvl w:val="0"/>
          <w:numId w:val="33"/>
        </w:numPr>
        <w:shd w:val="clear" w:color="auto" w:fill="FFFFFF"/>
        <w:spacing w:after="0"/>
        <w:jc w:val="both"/>
        <w:rPr>
          <w:rFonts w:ascii="Garamond" w:hAnsi="Garamond"/>
          <w:lang w:eastAsia="zh-CN"/>
        </w:rPr>
      </w:pPr>
      <w:r w:rsidRPr="00391F37">
        <w:rPr>
          <w:rFonts w:ascii="Garamond" w:hAnsi="Garamond"/>
          <w:lang w:eastAsia="zh-CN"/>
        </w:rPr>
        <w:t>Obvezati vatrogasne postrojbe s područja Općine da obavijeste izvršno tijelo o intervencijama s opasnim tvarima ili kod prijetnje buktajućim požarom većeg opsega,</w:t>
      </w:r>
    </w:p>
    <w:p w14:paraId="12C71AAB" w14:textId="77777777" w:rsidR="00391F37" w:rsidRPr="00391F37" w:rsidRDefault="00391F37" w:rsidP="00391F37">
      <w:pPr>
        <w:pStyle w:val="Odlomakpopisa"/>
        <w:numPr>
          <w:ilvl w:val="0"/>
          <w:numId w:val="33"/>
        </w:numPr>
        <w:shd w:val="clear" w:color="auto" w:fill="FFFFFF"/>
        <w:spacing w:after="0"/>
        <w:jc w:val="both"/>
        <w:rPr>
          <w:rFonts w:ascii="Garamond" w:hAnsi="Garamond"/>
          <w:lang w:eastAsia="zh-CN"/>
        </w:rPr>
      </w:pPr>
      <w:r w:rsidRPr="00391F37">
        <w:rPr>
          <w:rFonts w:ascii="Garamond" w:hAnsi="Garamond"/>
          <w:lang w:eastAsia="zh-CN"/>
        </w:rPr>
        <w:t>Odrediti područja koja mogu biti zahvaćena brzo narastajućim ugrozama velikom nesrećom od bujica ili tehničko-tehnoloških ugrožavanja s opasnim tvarima</w:t>
      </w:r>
    </w:p>
    <w:p w14:paraId="7B56D268" w14:textId="77777777" w:rsidR="00391F37" w:rsidRPr="00391F37" w:rsidRDefault="00391F37" w:rsidP="00391F37">
      <w:pPr>
        <w:pStyle w:val="Odlomakpopisa"/>
        <w:numPr>
          <w:ilvl w:val="0"/>
          <w:numId w:val="33"/>
        </w:numPr>
        <w:shd w:val="clear" w:color="auto" w:fill="FFFFFF"/>
        <w:spacing w:after="0"/>
        <w:jc w:val="both"/>
        <w:rPr>
          <w:rFonts w:ascii="Garamond" w:hAnsi="Garamond"/>
          <w:lang w:eastAsia="zh-CN"/>
        </w:rPr>
      </w:pPr>
      <w:r w:rsidRPr="00391F37">
        <w:rPr>
          <w:rFonts w:ascii="Garamond" w:hAnsi="Garamond"/>
          <w:lang w:eastAsia="zh-CN"/>
        </w:rPr>
        <w:t>Upoznati stanovništva s mogućim posljedicama velikih nesreća i načinom provedbe samozaštite i organizirane zaštite,</w:t>
      </w:r>
    </w:p>
    <w:p w14:paraId="4CD2DA24" w14:textId="77777777" w:rsidR="00391F37" w:rsidRPr="00391F37" w:rsidRDefault="00391F37" w:rsidP="00391F37">
      <w:pPr>
        <w:pStyle w:val="Odlomakpopisa"/>
        <w:numPr>
          <w:ilvl w:val="0"/>
          <w:numId w:val="33"/>
        </w:numPr>
        <w:shd w:val="clear" w:color="auto" w:fill="FFFFFF"/>
        <w:spacing w:after="0"/>
        <w:jc w:val="both"/>
        <w:rPr>
          <w:rFonts w:ascii="Garamond" w:hAnsi="Garamond"/>
          <w:lang w:eastAsia="zh-CN"/>
        </w:rPr>
      </w:pPr>
      <w:r w:rsidRPr="00391F37">
        <w:rPr>
          <w:rFonts w:ascii="Garamond" w:hAnsi="Garamond"/>
          <w:lang w:eastAsia="zh-CN"/>
        </w:rPr>
        <w:t>zahtijevati od posjednika opasnih tvari postavljanje sirena za slučaj nesreće s izvan lokacijskim posljedicama,</w:t>
      </w:r>
    </w:p>
    <w:p w14:paraId="50076261" w14:textId="77777777" w:rsidR="00391F37" w:rsidRPr="00391F37" w:rsidRDefault="00391F37" w:rsidP="00391F37">
      <w:pPr>
        <w:pStyle w:val="Odlomakpopisa"/>
        <w:numPr>
          <w:ilvl w:val="0"/>
          <w:numId w:val="33"/>
        </w:numPr>
        <w:spacing w:after="0"/>
        <w:jc w:val="both"/>
        <w:rPr>
          <w:rFonts w:ascii="Garamond" w:hAnsi="Garamond"/>
          <w:lang w:eastAsia="zh-CN"/>
        </w:rPr>
      </w:pPr>
      <w:r w:rsidRPr="00391F37">
        <w:rPr>
          <w:rFonts w:ascii="Garamond" w:hAnsi="Garamond"/>
          <w:lang w:eastAsia="zh-CN"/>
        </w:rPr>
        <w:t>sazivati Stožer CZ i onda kada povod nije nekakav štetni događaj u cilju upoznavanja članova o utvrđenim prijetnjama i mjerama odgovora na iste, štetama izazvanim u proteklom periodu te mjerama kako su se one mogle spriječiti ili bar ublažit,</w:t>
      </w:r>
    </w:p>
    <w:p w14:paraId="46561222" w14:textId="77777777" w:rsidR="00391F37" w:rsidRPr="00391F37" w:rsidRDefault="00391F37" w:rsidP="00391F37">
      <w:pPr>
        <w:numPr>
          <w:ilvl w:val="0"/>
          <w:numId w:val="33"/>
        </w:numPr>
        <w:shd w:val="clear" w:color="auto" w:fill="FFFFFF"/>
        <w:contextualSpacing/>
        <w:jc w:val="both"/>
        <w:rPr>
          <w:rFonts w:ascii="Garamond" w:eastAsia="Times New Roman" w:hAnsi="Garamond" w:cs="Times New Roman"/>
        </w:rPr>
      </w:pPr>
      <w:r w:rsidRPr="00391F37">
        <w:rPr>
          <w:rFonts w:ascii="Garamond" w:eastAsia="Times New Roman" w:hAnsi="Garamond" w:cs="Times New Roman"/>
        </w:rPr>
        <w:t>u ugroženim naseljima organizirane javne tribine o prijetnjama, mogućim posljedicama neželjenog događaja, te načinu samozaštite ugroženog stanovništva,</w:t>
      </w:r>
    </w:p>
    <w:p w14:paraId="6F027598" w14:textId="77777777" w:rsidR="00391F37" w:rsidRPr="00391F37" w:rsidRDefault="00391F37" w:rsidP="00391F37">
      <w:pPr>
        <w:numPr>
          <w:ilvl w:val="0"/>
          <w:numId w:val="33"/>
        </w:numPr>
        <w:shd w:val="clear" w:color="auto" w:fill="FFFFFF"/>
        <w:spacing w:after="0"/>
        <w:contextualSpacing/>
        <w:jc w:val="both"/>
        <w:rPr>
          <w:rFonts w:ascii="Garamond" w:eastAsia="Times New Roman" w:hAnsi="Garamond" w:cs="Times New Roman"/>
        </w:rPr>
      </w:pPr>
      <w:r w:rsidRPr="00391F37">
        <w:rPr>
          <w:rFonts w:ascii="Garamond" w:eastAsia="Times New Roman" w:hAnsi="Garamond" w:cs="Times New Roman"/>
        </w:rPr>
        <w:t>jednom godišnje ili najmanje jedanput u dvije godine  organizirati vježbe sklanjanja, evakuacije i spašavanja stanovništva iz ugroženih područja,</w:t>
      </w:r>
    </w:p>
    <w:p w14:paraId="4C6640DA" w14:textId="77777777" w:rsidR="00391F37" w:rsidRPr="00391F37" w:rsidRDefault="00391F37" w:rsidP="00391F37">
      <w:pPr>
        <w:pStyle w:val="Odlomakpopisa"/>
        <w:numPr>
          <w:ilvl w:val="0"/>
          <w:numId w:val="33"/>
        </w:numPr>
        <w:shd w:val="clear" w:color="auto" w:fill="FFFFFF"/>
        <w:spacing w:after="0"/>
        <w:jc w:val="both"/>
        <w:rPr>
          <w:rFonts w:ascii="Garamond" w:hAnsi="Garamond"/>
          <w:lang w:eastAsia="zh-CN"/>
        </w:rPr>
      </w:pPr>
      <w:r w:rsidRPr="00391F37">
        <w:rPr>
          <w:rFonts w:ascii="Garamond" w:hAnsi="Garamond"/>
        </w:rPr>
        <w:lastRenderedPageBreak/>
        <w:t>organizirati okupljanje operativnih snaga CZ (liječničke ekipe, povjerenici civilne zaštite, timovi civilne zaštite i drugi) sa ciljem upoznavanja sa načinom djelovanja prijetnje, njihovom ulogom u reagiranju na prijetnje, te posebno načinu samozaštite od iste</w:t>
      </w:r>
    </w:p>
    <w:p w14:paraId="09D2D61F" w14:textId="77777777" w:rsidR="00391F37" w:rsidRPr="00391F37" w:rsidRDefault="00391F37" w:rsidP="00391F37">
      <w:pPr>
        <w:numPr>
          <w:ilvl w:val="0"/>
          <w:numId w:val="33"/>
        </w:numPr>
        <w:shd w:val="clear" w:color="auto" w:fill="FFFFFF"/>
        <w:contextualSpacing/>
        <w:jc w:val="both"/>
        <w:rPr>
          <w:rFonts w:ascii="Garamond" w:eastAsia="Times New Roman" w:hAnsi="Garamond" w:cs="Times New Roman"/>
        </w:rPr>
      </w:pPr>
      <w:r w:rsidRPr="00391F37">
        <w:rPr>
          <w:rFonts w:ascii="Garamond" w:eastAsia="Times New Roman" w:hAnsi="Garamond" w:cs="Times New Roman"/>
        </w:rPr>
        <w:t>donijeti urbanističke planove naselja i gospodarstva  sa izostavljenim područjima u kojima zaštita nije djelotvorna,</w:t>
      </w:r>
    </w:p>
    <w:p w14:paraId="786D1E74" w14:textId="77777777" w:rsidR="00391F37" w:rsidRPr="00391F37" w:rsidRDefault="00391F37" w:rsidP="00391F37">
      <w:pPr>
        <w:numPr>
          <w:ilvl w:val="0"/>
          <w:numId w:val="33"/>
        </w:numPr>
        <w:shd w:val="clear" w:color="auto" w:fill="FFFFFF"/>
        <w:spacing w:after="0"/>
        <w:contextualSpacing/>
        <w:jc w:val="both"/>
        <w:rPr>
          <w:rFonts w:ascii="Garamond" w:eastAsia="Times New Roman" w:hAnsi="Garamond" w:cs="Times New Roman"/>
        </w:rPr>
      </w:pPr>
      <w:r w:rsidRPr="00391F37">
        <w:rPr>
          <w:rFonts w:ascii="Garamond" w:eastAsia="Times New Roman" w:hAnsi="Garamond" w:cs="Times New Roman"/>
        </w:rPr>
        <w:t>utvrditi broj nelegalnih objekata koji imaju dvojbenu otpornost na posljedice djelovanja prijetnji u područjima prioritetnih ugrožavanja i propisati posebne urbanističke uvjete koji osiguravaju otpornost izgrađenih građevina,</w:t>
      </w:r>
    </w:p>
    <w:p w14:paraId="0D363504" w14:textId="77777777" w:rsidR="00391F37" w:rsidRPr="00391F37" w:rsidRDefault="00391F37" w:rsidP="00391F37">
      <w:pPr>
        <w:pStyle w:val="Odlomakpopisa"/>
        <w:numPr>
          <w:ilvl w:val="0"/>
          <w:numId w:val="33"/>
        </w:numPr>
        <w:shd w:val="clear" w:color="auto" w:fill="FFFFFF"/>
        <w:spacing w:after="0"/>
        <w:jc w:val="both"/>
        <w:rPr>
          <w:rFonts w:ascii="Garamond" w:hAnsi="Garamond"/>
          <w:lang w:eastAsia="zh-CN"/>
        </w:rPr>
      </w:pPr>
      <w:r w:rsidRPr="00391F37">
        <w:rPr>
          <w:rFonts w:ascii="Garamond" w:hAnsi="Garamond"/>
        </w:rPr>
        <w:t>planirati financijska sredstva za provedbu mjera reagiranja u slučaju prijetnje velikom nesrećom i sredstva za povrat u funkciju ugroženog područja,</w:t>
      </w:r>
    </w:p>
    <w:p w14:paraId="739C8B14" w14:textId="77777777" w:rsidR="00391F37" w:rsidRPr="00391F37" w:rsidRDefault="00391F37" w:rsidP="00391F37">
      <w:pPr>
        <w:pStyle w:val="Odlomakpopisa"/>
        <w:numPr>
          <w:ilvl w:val="0"/>
          <w:numId w:val="33"/>
        </w:numPr>
        <w:shd w:val="clear" w:color="auto" w:fill="FFFFFF"/>
        <w:spacing w:after="0"/>
        <w:jc w:val="both"/>
        <w:rPr>
          <w:rFonts w:ascii="Garamond" w:hAnsi="Garamond"/>
          <w:lang w:eastAsia="zh-CN"/>
        </w:rPr>
      </w:pPr>
      <w:r w:rsidRPr="00391F37">
        <w:rPr>
          <w:rFonts w:ascii="Garamond" w:hAnsi="Garamond"/>
        </w:rPr>
        <w:t>ustrojiti bazu podataka o pripadnicima operativnih snaga CZ-a, bazu podataka o elementarnim nepogodama i bazu podataka o poremećajima u radu kritične infrastrukture te redovito ažurirati navedene baze podataka.</w:t>
      </w:r>
    </w:p>
    <w:p w14:paraId="013329D4" w14:textId="503630A8" w:rsidR="002B4490" w:rsidRPr="004669F8" w:rsidRDefault="002B4490" w:rsidP="002B4490">
      <w:pPr>
        <w:shd w:val="clear" w:color="auto" w:fill="FFFFFF" w:themeFill="background1"/>
        <w:rPr>
          <w:rFonts w:ascii="Garamond" w:hAnsi="Garamond"/>
        </w:rPr>
      </w:pPr>
    </w:p>
    <w:p w14:paraId="6D39B8D4" w14:textId="217C2C64" w:rsidR="002B4490" w:rsidRDefault="002B4490" w:rsidP="00EA375B">
      <w:pPr>
        <w:pStyle w:val="Razina3"/>
        <w:numPr>
          <w:ilvl w:val="0"/>
          <w:numId w:val="0"/>
        </w:numPr>
        <w:rPr>
          <w:rFonts w:ascii="Garamond" w:hAnsi="Garamond"/>
          <w:i w:val="0"/>
          <w:iCs/>
          <w:lang w:val="hr-HR"/>
        </w:rPr>
      </w:pPr>
      <w:bookmarkStart w:id="8" w:name="_Toc536433767"/>
      <w:r w:rsidRPr="00FB2780">
        <w:rPr>
          <w:rFonts w:ascii="Garamond" w:hAnsi="Garamond"/>
          <w:i w:val="0"/>
          <w:iCs/>
          <w:lang w:val="hr-HR"/>
        </w:rPr>
        <w:t>Za područje reagiranja</w:t>
      </w:r>
      <w:bookmarkEnd w:id="8"/>
    </w:p>
    <w:p w14:paraId="33BFC68E" w14:textId="77777777" w:rsidR="00EA375B" w:rsidRPr="00EA375B" w:rsidRDefault="00EA375B" w:rsidP="00EA375B">
      <w:pPr>
        <w:rPr>
          <w:lang w:eastAsia="en-US"/>
        </w:rPr>
      </w:pPr>
    </w:p>
    <w:p w14:paraId="2854F056" w14:textId="38BB83E0" w:rsidR="00EA375B" w:rsidRPr="00136362" w:rsidRDefault="002B4490" w:rsidP="002B4490">
      <w:pPr>
        <w:rPr>
          <w:rFonts w:ascii="Garamond" w:hAnsi="Garamond"/>
        </w:rPr>
      </w:pPr>
      <w:r w:rsidRPr="00896539">
        <w:rPr>
          <w:rFonts w:ascii="Garamond" w:hAnsi="Garamond"/>
        </w:rPr>
        <w:t>Nakon vrednovanja pojedinih kategorija koji određuju spremnost sustava civilne zaštite u području preventive donosi se konačna ocjena u pogledu sposobnosti reagiranja. Kategorije u području reagiranja su ocijenjene kako je prikazano u narednoj tablici.</w:t>
      </w:r>
    </w:p>
    <w:p w14:paraId="43E33FFE" w14:textId="732526FC" w:rsidR="002B4490" w:rsidRPr="00896539" w:rsidRDefault="002B4490" w:rsidP="002B4490">
      <w:pPr>
        <w:pStyle w:val="Opisslike"/>
        <w:rPr>
          <w:rFonts w:ascii="Garamond" w:hAnsi="Garamond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374"/>
        <w:gridCol w:w="1567"/>
        <w:gridCol w:w="2121"/>
      </w:tblGrid>
      <w:tr w:rsidR="00B13CDC" w:rsidRPr="009E7EB6" w14:paraId="713BF68B" w14:textId="77777777" w:rsidTr="00507DAA">
        <w:trPr>
          <w:jc w:val="center"/>
        </w:trPr>
        <w:tc>
          <w:tcPr>
            <w:tcW w:w="537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80582A" w14:textId="77777777" w:rsidR="00B13CDC" w:rsidRPr="009E7EB6" w:rsidRDefault="00B13CDC" w:rsidP="00507DAA">
            <w:pPr>
              <w:jc w:val="center"/>
              <w:rPr>
                <w:rFonts w:asciiTheme="minorHAnsi" w:hAnsiTheme="minorHAnsi"/>
                <w:i/>
                <w:iCs/>
                <w:sz w:val="24"/>
                <w:szCs w:val="24"/>
                <w:lang w:val="hr-HR" w:eastAsia="zh-CN"/>
              </w:rPr>
            </w:pPr>
            <w:r w:rsidRPr="009E7EB6">
              <w:rPr>
                <w:rFonts w:asciiTheme="minorHAnsi" w:hAnsiTheme="minorHAnsi"/>
                <w:i/>
                <w:iCs/>
                <w:sz w:val="24"/>
                <w:szCs w:val="24"/>
                <w:lang w:val="hr-HR"/>
              </w:rPr>
              <w:t>Sastavnice/aktivnosti  sustava civilne zaštite, područje reagiranja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2F96E" w14:textId="77777777" w:rsidR="00B13CDC" w:rsidRPr="009E7EB6" w:rsidRDefault="00B13CDC" w:rsidP="00507DAA">
            <w:pPr>
              <w:jc w:val="center"/>
              <w:rPr>
                <w:rFonts w:asciiTheme="minorHAnsi" w:hAnsiTheme="minorHAnsi"/>
                <w:i/>
                <w:iCs/>
                <w:sz w:val="24"/>
                <w:szCs w:val="24"/>
                <w:lang w:val="hr-HR" w:eastAsia="zh-CN"/>
              </w:rPr>
            </w:pPr>
            <w:r w:rsidRPr="009E7EB6">
              <w:rPr>
                <w:rFonts w:asciiTheme="minorHAnsi" w:hAnsiTheme="minorHAnsi"/>
                <w:i/>
                <w:iCs/>
                <w:sz w:val="24"/>
                <w:szCs w:val="24"/>
                <w:lang w:val="hr-HR" w:eastAsia="zh-CN"/>
              </w:rPr>
              <w:t>Brojčana ocjena</w:t>
            </w:r>
          </w:p>
        </w:tc>
        <w:tc>
          <w:tcPr>
            <w:tcW w:w="212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8E7D74F" w14:textId="77777777" w:rsidR="00B13CDC" w:rsidRPr="009E7EB6" w:rsidRDefault="00B13CDC" w:rsidP="00507DAA">
            <w:pPr>
              <w:jc w:val="center"/>
              <w:rPr>
                <w:rFonts w:asciiTheme="minorHAnsi" w:hAnsiTheme="minorHAnsi"/>
                <w:i/>
                <w:iCs/>
                <w:sz w:val="24"/>
                <w:szCs w:val="24"/>
                <w:lang w:val="hr-HR" w:eastAsia="zh-CN"/>
              </w:rPr>
            </w:pPr>
            <w:r w:rsidRPr="009E7EB6">
              <w:rPr>
                <w:rFonts w:asciiTheme="minorHAnsi" w:hAnsiTheme="minorHAnsi"/>
                <w:i/>
                <w:iCs/>
                <w:sz w:val="24"/>
                <w:szCs w:val="24"/>
                <w:lang w:val="hr-HR" w:eastAsia="zh-CN"/>
              </w:rPr>
              <w:t>Ocjena</w:t>
            </w:r>
          </w:p>
        </w:tc>
      </w:tr>
      <w:tr w:rsidR="00B13CDC" w:rsidRPr="009E7EB6" w14:paraId="157FA043" w14:textId="77777777" w:rsidTr="00507DAA">
        <w:trPr>
          <w:trHeight w:val="70"/>
          <w:jc w:val="center"/>
        </w:trPr>
        <w:tc>
          <w:tcPr>
            <w:tcW w:w="5374" w:type="dxa"/>
          </w:tcPr>
          <w:p w14:paraId="246E34A6" w14:textId="77777777" w:rsidR="00B13CDC" w:rsidRPr="009E7EB6" w:rsidRDefault="00B13CDC" w:rsidP="00507DAA">
            <w:pPr>
              <w:rPr>
                <w:rFonts w:asciiTheme="minorHAnsi" w:hAnsiTheme="minorHAnsi"/>
                <w:sz w:val="24"/>
                <w:szCs w:val="24"/>
                <w:lang w:val="hr-HR" w:eastAsia="zh-CN"/>
              </w:rPr>
            </w:pPr>
            <w:r w:rsidRPr="009E7EB6">
              <w:rPr>
                <w:lang w:val="hr-HR"/>
              </w:rPr>
              <w:t>s</w:t>
            </w:r>
            <w:r w:rsidRPr="009E7EB6">
              <w:rPr>
                <w:rFonts w:eastAsia="Calibri"/>
                <w:lang w:val="hr-HR"/>
              </w:rPr>
              <w:t>premnost odgovornih i upravljačkih kapaciteta</w:t>
            </w:r>
          </w:p>
        </w:tc>
        <w:tc>
          <w:tcPr>
            <w:tcW w:w="1567" w:type="dxa"/>
            <w:tcBorders>
              <w:right w:val="single" w:sz="4" w:space="0" w:color="auto"/>
            </w:tcBorders>
            <w:shd w:val="clear" w:color="auto" w:fill="00B050"/>
          </w:tcPr>
          <w:p w14:paraId="32E68B6A" w14:textId="77777777" w:rsidR="00B13CDC" w:rsidRPr="009E7EB6" w:rsidRDefault="00B13CDC" w:rsidP="00507DAA">
            <w:pPr>
              <w:jc w:val="center"/>
              <w:rPr>
                <w:rFonts w:asciiTheme="minorHAnsi" w:hAnsiTheme="minorHAnsi"/>
                <w:lang w:val="hr-HR" w:eastAsia="zh-CN"/>
              </w:rPr>
            </w:pPr>
            <w:r>
              <w:rPr>
                <w:rFonts w:asciiTheme="minorHAnsi" w:hAnsiTheme="minorHAnsi"/>
                <w:lang w:val="hr-HR" w:eastAsia="zh-CN"/>
              </w:rPr>
              <w:t>1</w:t>
            </w:r>
          </w:p>
        </w:tc>
        <w:tc>
          <w:tcPr>
            <w:tcW w:w="2121" w:type="dxa"/>
            <w:tcBorders>
              <w:left w:val="single" w:sz="4" w:space="0" w:color="auto"/>
            </w:tcBorders>
            <w:shd w:val="clear" w:color="auto" w:fill="00B050"/>
          </w:tcPr>
          <w:p w14:paraId="517F2372" w14:textId="77777777" w:rsidR="00B13CDC" w:rsidRPr="009E7EB6" w:rsidRDefault="00B13CDC" w:rsidP="00507DAA">
            <w:pPr>
              <w:jc w:val="center"/>
              <w:rPr>
                <w:rFonts w:asciiTheme="minorHAnsi" w:hAnsiTheme="minorHAnsi"/>
                <w:lang w:val="hr-HR" w:eastAsia="zh-CN"/>
              </w:rPr>
            </w:pPr>
            <w:r>
              <w:rPr>
                <w:rFonts w:asciiTheme="minorHAnsi" w:hAnsiTheme="minorHAnsi"/>
                <w:lang w:val="hr-HR" w:eastAsia="zh-CN"/>
              </w:rPr>
              <w:t>Vrlo visoka</w:t>
            </w:r>
            <w:r w:rsidRPr="009E7EB6">
              <w:rPr>
                <w:rFonts w:asciiTheme="minorHAnsi" w:hAnsiTheme="minorHAnsi"/>
                <w:lang w:val="hr-HR" w:eastAsia="zh-CN"/>
              </w:rPr>
              <w:t xml:space="preserve"> spremnost</w:t>
            </w:r>
          </w:p>
        </w:tc>
      </w:tr>
      <w:tr w:rsidR="00B13CDC" w:rsidRPr="009E7EB6" w14:paraId="77CBE33E" w14:textId="77777777" w:rsidTr="00507DAA">
        <w:trPr>
          <w:jc w:val="center"/>
        </w:trPr>
        <w:tc>
          <w:tcPr>
            <w:tcW w:w="5374" w:type="dxa"/>
          </w:tcPr>
          <w:p w14:paraId="5C33E7A1" w14:textId="77777777" w:rsidR="00B13CDC" w:rsidRPr="009E7EB6" w:rsidRDefault="00B13CDC" w:rsidP="00507DAA">
            <w:pPr>
              <w:rPr>
                <w:rFonts w:asciiTheme="minorHAnsi" w:hAnsiTheme="minorHAnsi"/>
                <w:sz w:val="24"/>
                <w:szCs w:val="24"/>
                <w:lang w:val="hr-HR" w:eastAsia="zh-CN"/>
              </w:rPr>
            </w:pPr>
            <w:r w:rsidRPr="009E7EB6">
              <w:rPr>
                <w:rFonts w:asciiTheme="minorHAnsi" w:hAnsiTheme="minorHAnsi"/>
                <w:lang w:val="hr-HR"/>
              </w:rPr>
              <w:t>spremnost operativnih kapaciteta civilne zaštite</w:t>
            </w:r>
          </w:p>
        </w:tc>
        <w:tc>
          <w:tcPr>
            <w:tcW w:w="1567" w:type="dxa"/>
            <w:tcBorders>
              <w:right w:val="single" w:sz="4" w:space="0" w:color="auto"/>
            </w:tcBorders>
            <w:shd w:val="clear" w:color="auto" w:fill="FF0000"/>
          </w:tcPr>
          <w:p w14:paraId="4E49FBA8" w14:textId="77777777" w:rsidR="00B13CDC" w:rsidRPr="009E7EB6" w:rsidRDefault="00B13CDC" w:rsidP="00507DAA">
            <w:pPr>
              <w:jc w:val="center"/>
              <w:rPr>
                <w:rFonts w:asciiTheme="minorHAnsi" w:hAnsiTheme="minorHAnsi"/>
                <w:lang w:val="hr-HR" w:eastAsia="zh-CN"/>
              </w:rPr>
            </w:pPr>
            <w:r w:rsidRPr="009E7EB6">
              <w:rPr>
                <w:rFonts w:asciiTheme="minorHAnsi" w:hAnsiTheme="minorHAnsi"/>
                <w:lang w:val="hr-HR" w:eastAsia="zh-CN"/>
              </w:rPr>
              <w:t>4</w:t>
            </w:r>
          </w:p>
        </w:tc>
        <w:tc>
          <w:tcPr>
            <w:tcW w:w="2121" w:type="dxa"/>
            <w:tcBorders>
              <w:left w:val="single" w:sz="4" w:space="0" w:color="auto"/>
            </w:tcBorders>
            <w:shd w:val="clear" w:color="auto" w:fill="FF0000"/>
          </w:tcPr>
          <w:p w14:paraId="074832A7" w14:textId="77777777" w:rsidR="00B13CDC" w:rsidRPr="009E7EB6" w:rsidRDefault="00B13CDC" w:rsidP="00507DAA">
            <w:pPr>
              <w:jc w:val="center"/>
              <w:rPr>
                <w:rFonts w:asciiTheme="minorHAnsi" w:hAnsiTheme="minorHAnsi"/>
                <w:lang w:val="hr-HR" w:eastAsia="zh-CN"/>
              </w:rPr>
            </w:pPr>
            <w:r w:rsidRPr="009E7EB6">
              <w:rPr>
                <w:rFonts w:asciiTheme="minorHAnsi" w:hAnsiTheme="minorHAnsi"/>
                <w:lang w:val="hr-HR" w:eastAsia="zh-CN"/>
              </w:rPr>
              <w:t>Vrlo niska spremnost</w:t>
            </w:r>
          </w:p>
        </w:tc>
      </w:tr>
      <w:tr w:rsidR="00B13CDC" w:rsidRPr="009E7EB6" w14:paraId="12B72F43" w14:textId="77777777" w:rsidTr="00507DAA">
        <w:trPr>
          <w:trHeight w:val="358"/>
          <w:jc w:val="center"/>
        </w:trPr>
        <w:tc>
          <w:tcPr>
            <w:tcW w:w="5374" w:type="dxa"/>
          </w:tcPr>
          <w:p w14:paraId="63D9B2AA" w14:textId="77777777" w:rsidR="00B13CDC" w:rsidRPr="009E7EB6" w:rsidRDefault="00B13CDC" w:rsidP="00507DAA">
            <w:pPr>
              <w:rPr>
                <w:lang w:val="hr-HR"/>
              </w:rPr>
            </w:pPr>
            <w:r w:rsidRPr="009E7EB6">
              <w:rPr>
                <w:lang w:val="hr-HR"/>
              </w:rPr>
              <w:t>stanje mobilnosti operativnih kapaciteta sustava civilne zaštite i stanja komunikacijskih kapaciteta</w:t>
            </w:r>
          </w:p>
        </w:tc>
        <w:tc>
          <w:tcPr>
            <w:tcW w:w="1567" w:type="dxa"/>
            <w:tcBorders>
              <w:right w:val="single" w:sz="4" w:space="0" w:color="auto"/>
            </w:tcBorders>
            <w:shd w:val="clear" w:color="auto" w:fill="FF0000"/>
          </w:tcPr>
          <w:p w14:paraId="31A80863" w14:textId="77777777" w:rsidR="00B13CDC" w:rsidRPr="009E7EB6" w:rsidRDefault="00B13CDC" w:rsidP="00507DAA">
            <w:pPr>
              <w:jc w:val="center"/>
              <w:rPr>
                <w:rFonts w:asciiTheme="minorHAnsi" w:hAnsiTheme="minorHAnsi"/>
                <w:lang w:val="hr-HR" w:eastAsia="zh-CN"/>
              </w:rPr>
            </w:pPr>
            <w:r w:rsidRPr="009E7EB6">
              <w:rPr>
                <w:rFonts w:asciiTheme="minorHAnsi" w:hAnsiTheme="minorHAnsi"/>
                <w:lang w:val="hr-HR" w:eastAsia="zh-CN"/>
              </w:rPr>
              <w:t>4</w:t>
            </w:r>
          </w:p>
        </w:tc>
        <w:tc>
          <w:tcPr>
            <w:tcW w:w="2121" w:type="dxa"/>
            <w:tcBorders>
              <w:left w:val="single" w:sz="4" w:space="0" w:color="auto"/>
            </w:tcBorders>
            <w:shd w:val="clear" w:color="auto" w:fill="FF0000"/>
          </w:tcPr>
          <w:p w14:paraId="165695A2" w14:textId="77777777" w:rsidR="00B13CDC" w:rsidRPr="009E7EB6" w:rsidRDefault="00B13CDC" w:rsidP="00507DAA">
            <w:pPr>
              <w:jc w:val="center"/>
              <w:rPr>
                <w:rFonts w:asciiTheme="minorHAnsi" w:hAnsiTheme="minorHAnsi"/>
                <w:lang w:val="hr-HR" w:eastAsia="zh-CN"/>
              </w:rPr>
            </w:pPr>
            <w:r w:rsidRPr="009E7EB6">
              <w:rPr>
                <w:rFonts w:asciiTheme="minorHAnsi" w:hAnsiTheme="minorHAnsi"/>
                <w:lang w:val="hr-HR" w:eastAsia="zh-CN"/>
              </w:rPr>
              <w:t>Vrlo niska spremnost</w:t>
            </w:r>
          </w:p>
        </w:tc>
      </w:tr>
      <w:tr w:rsidR="00B13CDC" w:rsidRPr="009E7EB6" w14:paraId="6B70326D" w14:textId="77777777" w:rsidTr="00507DAA">
        <w:trPr>
          <w:trHeight w:val="358"/>
          <w:jc w:val="center"/>
        </w:trPr>
        <w:tc>
          <w:tcPr>
            <w:tcW w:w="5374" w:type="dxa"/>
          </w:tcPr>
          <w:p w14:paraId="189CD4CA" w14:textId="77777777" w:rsidR="00B13CDC" w:rsidRPr="009E7EB6" w:rsidRDefault="00B13CDC" w:rsidP="00507DAA">
            <w:pPr>
              <w:rPr>
                <w:b/>
                <w:i/>
                <w:iCs/>
                <w:sz w:val="22"/>
                <w:szCs w:val="22"/>
                <w:lang w:val="hr-HR"/>
              </w:rPr>
            </w:pPr>
            <w:r w:rsidRPr="009E7EB6">
              <w:rPr>
                <w:b/>
                <w:i/>
                <w:iCs/>
                <w:sz w:val="22"/>
                <w:szCs w:val="22"/>
                <w:lang w:val="hr-HR"/>
              </w:rPr>
              <w:t>Ukupna ocjena</w:t>
            </w:r>
          </w:p>
        </w:tc>
        <w:tc>
          <w:tcPr>
            <w:tcW w:w="1567" w:type="dxa"/>
            <w:tcBorders>
              <w:right w:val="single" w:sz="4" w:space="0" w:color="auto"/>
            </w:tcBorders>
            <w:shd w:val="clear" w:color="auto" w:fill="FFC000"/>
          </w:tcPr>
          <w:p w14:paraId="539C0CBE" w14:textId="77777777" w:rsidR="00B13CDC" w:rsidRPr="009E7EB6" w:rsidRDefault="00B13CDC" w:rsidP="00507DAA">
            <w:pPr>
              <w:jc w:val="center"/>
              <w:rPr>
                <w:rFonts w:asciiTheme="minorHAnsi" w:hAnsiTheme="minorHAnsi"/>
                <w:b/>
                <w:i/>
                <w:iCs/>
                <w:sz w:val="22"/>
                <w:szCs w:val="22"/>
                <w:lang w:val="hr-HR" w:eastAsia="zh-CN"/>
              </w:rPr>
            </w:pPr>
            <w:r>
              <w:rPr>
                <w:rFonts w:asciiTheme="minorHAnsi" w:hAnsiTheme="minorHAnsi"/>
                <w:b/>
                <w:i/>
                <w:iCs/>
                <w:sz w:val="22"/>
                <w:szCs w:val="22"/>
                <w:lang w:val="hr-HR" w:eastAsia="zh-CN"/>
              </w:rPr>
              <w:t>3</w:t>
            </w:r>
          </w:p>
        </w:tc>
        <w:tc>
          <w:tcPr>
            <w:tcW w:w="2121" w:type="dxa"/>
            <w:tcBorders>
              <w:left w:val="single" w:sz="4" w:space="0" w:color="auto"/>
            </w:tcBorders>
            <w:shd w:val="clear" w:color="auto" w:fill="FFC000"/>
          </w:tcPr>
          <w:p w14:paraId="24A1BA2E" w14:textId="77777777" w:rsidR="00B13CDC" w:rsidRPr="009E7EB6" w:rsidRDefault="00B13CDC" w:rsidP="00507DAA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 w:eastAsia="zh-CN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 w:eastAsia="zh-CN"/>
              </w:rPr>
              <w:t>N</w:t>
            </w:r>
            <w:r w:rsidRPr="009E7EB6">
              <w:rPr>
                <w:rFonts w:asciiTheme="minorHAnsi" w:hAnsiTheme="minorHAnsi"/>
                <w:b/>
                <w:sz w:val="22"/>
                <w:szCs w:val="22"/>
                <w:lang w:val="hr-HR" w:eastAsia="zh-CN"/>
              </w:rPr>
              <w:t>iska spremnost</w:t>
            </w:r>
          </w:p>
        </w:tc>
      </w:tr>
    </w:tbl>
    <w:p w14:paraId="055D93F5" w14:textId="77777777" w:rsidR="002B4490" w:rsidRPr="00896539" w:rsidRDefault="002B4490" w:rsidP="002B4490">
      <w:pPr>
        <w:shd w:val="clear" w:color="auto" w:fill="FFFFFF" w:themeFill="background1"/>
        <w:rPr>
          <w:rFonts w:ascii="Garamond" w:hAnsi="Garamond"/>
        </w:rPr>
      </w:pPr>
    </w:p>
    <w:p w14:paraId="7201C364" w14:textId="2657BFCB" w:rsidR="002B4490" w:rsidRDefault="002B4490" w:rsidP="002B4490">
      <w:pPr>
        <w:shd w:val="clear" w:color="auto" w:fill="FFFFFF" w:themeFill="background1"/>
        <w:rPr>
          <w:rFonts w:ascii="Garamond" w:hAnsi="Garamond"/>
          <w:b/>
          <w:i/>
        </w:rPr>
      </w:pPr>
      <w:r w:rsidRPr="00896539">
        <w:rPr>
          <w:rFonts w:ascii="Garamond" w:hAnsi="Garamond"/>
        </w:rPr>
        <w:t xml:space="preserve">Konačna ocjena je srednja vrijednost ocijenjenih kategorija zaokružena na najbliži cijeli broj. U skladu s navedenim konačna ocjena spremnosti Općine </w:t>
      </w:r>
      <w:r w:rsidRPr="00896539">
        <w:rPr>
          <w:rFonts w:ascii="Garamond" w:hAnsi="Garamond"/>
          <w:b/>
          <w:i/>
        </w:rPr>
        <w:t xml:space="preserve">u području reagiranja je </w:t>
      </w:r>
      <w:r w:rsidR="00B13CDC">
        <w:rPr>
          <w:rFonts w:ascii="Garamond" w:hAnsi="Garamond"/>
          <w:b/>
          <w:i/>
        </w:rPr>
        <w:t>3</w:t>
      </w:r>
      <w:r w:rsidRPr="00896539">
        <w:rPr>
          <w:rFonts w:ascii="Garamond" w:hAnsi="Garamond"/>
          <w:b/>
          <w:i/>
        </w:rPr>
        <w:t xml:space="preserve"> – </w:t>
      </w:r>
      <w:r w:rsidR="00136362">
        <w:rPr>
          <w:rFonts w:ascii="Garamond" w:hAnsi="Garamond"/>
          <w:b/>
          <w:i/>
        </w:rPr>
        <w:t xml:space="preserve">niska </w:t>
      </w:r>
      <w:r w:rsidRPr="00896539">
        <w:rPr>
          <w:rFonts w:ascii="Garamond" w:hAnsi="Garamond"/>
          <w:b/>
          <w:i/>
        </w:rPr>
        <w:t>spremnost.</w:t>
      </w:r>
    </w:p>
    <w:p w14:paraId="5C843A30" w14:textId="71EAD71B" w:rsidR="00136362" w:rsidRPr="00136362" w:rsidRDefault="00136362" w:rsidP="00136362">
      <w:pPr>
        <w:spacing w:after="160"/>
        <w:jc w:val="both"/>
        <w:rPr>
          <w:rFonts w:ascii="Garamond" w:eastAsia="Times New Roman" w:hAnsi="Garamond" w:cs="Times New Roman"/>
          <w:lang w:eastAsia="zh-CN"/>
        </w:rPr>
      </w:pPr>
      <w:r w:rsidRPr="00136362">
        <w:rPr>
          <w:rFonts w:ascii="Garamond" w:eastAsia="Times New Roman" w:hAnsi="Garamond" w:cs="Times New Roman"/>
          <w:lang w:eastAsia="zh-CN"/>
        </w:rPr>
        <w:t>Da bi se spremnost civilne zaštite u području reagiranja unaprijedila potrebno je provoditi ili dodatno unaprjeđivati njegove sastavnice koje su ocjenjena ocjenom 3 ( niska spremnost) i 4 (vrlo niska spremnost). U ovom slučaju to su spremnost odgovornih i upravljačkih kapaciteta, spremnost operativnih kapaciteta civilne zaštite i stanje mobilnosti operativnih kapaciteta sustava civilne zaštite i stanja komunikacijskih kapaciteta.</w:t>
      </w:r>
    </w:p>
    <w:p w14:paraId="66F91227" w14:textId="77777777" w:rsidR="002B4490" w:rsidRPr="00896539" w:rsidRDefault="002B4490" w:rsidP="002B4490">
      <w:pPr>
        <w:shd w:val="clear" w:color="auto" w:fill="FFFFFF" w:themeFill="background1"/>
        <w:rPr>
          <w:rFonts w:ascii="Garamond" w:hAnsi="Garamond"/>
        </w:rPr>
      </w:pPr>
      <w:r w:rsidRPr="00896539">
        <w:rPr>
          <w:rFonts w:ascii="Garamond" w:hAnsi="Garamond"/>
        </w:rPr>
        <w:t>Da bi se sastavnica sustava koja se odnosi na stanje mobilnosti operativnih kapaciteta sustava civilne zaštite i stanja komunikacijskih kapaciteta unaprijedila potrebno je:</w:t>
      </w:r>
    </w:p>
    <w:p w14:paraId="2773CA0C" w14:textId="77777777" w:rsidR="00391F37" w:rsidRPr="00391F37" w:rsidRDefault="00391F37" w:rsidP="00391F37">
      <w:pPr>
        <w:pStyle w:val="Odlomakpopisa"/>
        <w:numPr>
          <w:ilvl w:val="0"/>
          <w:numId w:val="34"/>
        </w:numPr>
        <w:jc w:val="both"/>
        <w:rPr>
          <w:rFonts w:ascii="Garamond" w:hAnsi="Garamond"/>
          <w:lang w:eastAsia="zh-CN"/>
        </w:rPr>
      </w:pPr>
      <w:r w:rsidRPr="00391F37">
        <w:rPr>
          <w:rFonts w:ascii="Garamond" w:hAnsi="Garamond"/>
          <w:lang w:eastAsia="zh-CN"/>
        </w:rPr>
        <w:t>Odrediti osobu koja će u opisu poslova imati vođenje baze podataka i operativnu pripremu za djelovanje operativnih snaga pri povećanoj prijetnji rizika nastanka velike nesreće</w:t>
      </w:r>
    </w:p>
    <w:p w14:paraId="201AFAB7" w14:textId="77777777" w:rsidR="00391F37" w:rsidRPr="00391F37" w:rsidRDefault="00391F37" w:rsidP="00391F37">
      <w:pPr>
        <w:pStyle w:val="Odlomakpopisa"/>
        <w:numPr>
          <w:ilvl w:val="0"/>
          <w:numId w:val="34"/>
        </w:numPr>
        <w:jc w:val="both"/>
        <w:rPr>
          <w:rFonts w:ascii="Garamond" w:hAnsi="Garamond"/>
          <w:lang w:eastAsia="zh-CN"/>
        </w:rPr>
      </w:pPr>
      <w:r w:rsidRPr="00391F37">
        <w:rPr>
          <w:rFonts w:ascii="Garamond" w:hAnsi="Garamond"/>
          <w:lang w:eastAsia="zh-CN"/>
        </w:rPr>
        <w:t xml:space="preserve">Upoznati stožer sa prioritetnim rizicima te osigurati odgovarajuće operativno osoblje za imenovanje terenskog koordinatora provedbe mjera civilne zaštite </w:t>
      </w:r>
    </w:p>
    <w:p w14:paraId="4610F57A" w14:textId="77777777" w:rsidR="00391F37" w:rsidRPr="00391F37" w:rsidRDefault="00391F37" w:rsidP="00391F37">
      <w:pPr>
        <w:pStyle w:val="Odlomakpopisa"/>
        <w:numPr>
          <w:ilvl w:val="0"/>
          <w:numId w:val="34"/>
        </w:numPr>
        <w:jc w:val="both"/>
        <w:rPr>
          <w:rFonts w:ascii="Garamond" w:hAnsi="Garamond"/>
          <w:lang w:eastAsia="zh-CN"/>
        </w:rPr>
      </w:pPr>
      <w:r w:rsidRPr="00391F37">
        <w:rPr>
          <w:rFonts w:ascii="Garamond" w:hAnsi="Garamond"/>
          <w:lang w:eastAsia="zh-CN"/>
        </w:rPr>
        <w:t>Osposobiti i opremiti sve sudionike civilne zaštite za provedbu mjeru u slučaju pojave prioritetne prijetnje i njezinih rizika,</w:t>
      </w:r>
    </w:p>
    <w:p w14:paraId="13A62F9A" w14:textId="77777777" w:rsidR="00391F37" w:rsidRPr="00391F37" w:rsidRDefault="00391F37" w:rsidP="00391F37">
      <w:pPr>
        <w:pStyle w:val="Odlomakpopisa"/>
        <w:numPr>
          <w:ilvl w:val="0"/>
          <w:numId w:val="34"/>
        </w:numPr>
        <w:jc w:val="both"/>
        <w:rPr>
          <w:rFonts w:ascii="Garamond" w:hAnsi="Garamond"/>
          <w:lang w:eastAsia="zh-CN"/>
        </w:rPr>
      </w:pPr>
      <w:r w:rsidRPr="00391F37">
        <w:rPr>
          <w:rFonts w:ascii="Garamond" w:hAnsi="Garamond"/>
          <w:lang w:eastAsia="zh-CN"/>
        </w:rPr>
        <w:t>Pravnim osobama i udrugama dostaviti izvode i upoznati ih sa zadaćama u sustavu civilne zaštite,</w:t>
      </w:r>
    </w:p>
    <w:p w14:paraId="697CD819" w14:textId="77777777" w:rsidR="00391F37" w:rsidRPr="00391F37" w:rsidRDefault="00391F37" w:rsidP="00391F37">
      <w:pPr>
        <w:pStyle w:val="Odlomakpopisa"/>
        <w:numPr>
          <w:ilvl w:val="0"/>
          <w:numId w:val="34"/>
        </w:numPr>
        <w:jc w:val="both"/>
        <w:rPr>
          <w:rFonts w:ascii="Garamond" w:hAnsi="Garamond"/>
          <w:lang w:eastAsia="zh-CN"/>
        </w:rPr>
      </w:pPr>
      <w:r w:rsidRPr="00391F37">
        <w:rPr>
          <w:rFonts w:ascii="Garamond" w:hAnsi="Garamond"/>
          <w:lang w:eastAsia="zh-CN"/>
        </w:rPr>
        <w:lastRenderedPageBreak/>
        <w:t>izvršiti analizu potreba vlastitih operativnih snaga za satelitskim mobilnim telefonima i mobilnim radio uređajima i planirati financijska sredstva za njihovu nabavu.</w:t>
      </w:r>
    </w:p>
    <w:p w14:paraId="757B16EA" w14:textId="77777777" w:rsidR="00391F37" w:rsidRPr="00391F37" w:rsidRDefault="00391F37" w:rsidP="00391F37">
      <w:pPr>
        <w:pStyle w:val="Odlomakpopisa"/>
        <w:numPr>
          <w:ilvl w:val="0"/>
          <w:numId w:val="34"/>
        </w:numPr>
        <w:jc w:val="both"/>
        <w:rPr>
          <w:rFonts w:ascii="Garamond" w:hAnsi="Garamond"/>
          <w:lang w:eastAsia="zh-CN"/>
        </w:rPr>
      </w:pPr>
      <w:r w:rsidRPr="00391F37">
        <w:rPr>
          <w:rFonts w:ascii="Garamond" w:hAnsi="Garamond"/>
          <w:lang w:eastAsia="zh-CN"/>
        </w:rPr>
        <w:t>Izvršiti analizu potreba vlastitih operativnih snaga za transportnim sredstvima i planirati financijska sredstva za njihovu nabavu.</w:t>
      </w:r>
    </w:p>
    <w:p w14:paraId="36FAB5F2" w14:textId="77777777" w:rsidR="002B4490" w:rsidRPr="00391F37" w:rsidRDefault="002B4490" w:rsidP="00391F37">
      <w:pPr>
        <w:shd w:val="clear" w:color="auto" w:fill="FFFFFF" w:themeFill="background1"/>
        <w:jc w:val="both"/>
        <w:rPr>
          <w:rFonts w:ascii="Garamond" w:hAnsi="Garamond"/>
        </w:rPr>
      </w:pPr>
    </w:p>
    <w:p w14:paraId="4B22DED4" w14:textId="77777777" w:rsidR="002B4490" w:rsidRPr="00FB2780" w:rsidRDefault="002B4490" w:rsidP="002B4490">
      <w:pPr>
        <w:pStyle w:val="Razina3"/>
        <w:numPr>
          <w:ilvl w:val="0"/>
          <w:numId w:val="0"/>
        </w:numPr>
        <w:rPr>
          <w:rFonts w:ascii="Garamond" w:hAnsi="Garamond"/>
          <w:i w:val="0"/>
          <w:iCs/>
          <w:lang w:val="hr-HR"/>
        </w:rPr>
      </w:pPr>
      <w:bookmarkStart w:id="9" w:name="_Toc536433768"/>
      <w:r w:rsidRPr="00FB2780">
        <w:rPr>
          <w:rFonts w:ascii="Garamond" w:hAnsi="Garamond"/>
          <w:i w:val="0"/>
          <w:iCs/>
          <w:lang w:val="hr-HR"/>
        </w:rPr>
        <w:t>Za područje sustava civilne zaštite jedinice lokalne samouprave u cjelini</w:t>
      </w:r>
      <w:bookmarkEnd w:id="9"/>
    </w:p>
    <w:p w14:paraId="13CB43A9" w14:textId="77777777" w:rsidR="002B4490" w:rsidRPr="00896539" w:rsidRDefault="002B4490" w:rsidP="002B4490">
      <w:pPr>
        <w:rPr>
          <w:rFonts w:ascii="Garamond" w:hAnsi="Garamond"/>
          <w:lang w:eastAsia="en-US"/>
        </w:rPr>
      </w:pPr>
    </w:p>
    <w:p w14:paraId="77EF594C" w14:textId="77777777" w:rsidR="002B4490" w:rsidRPr="00896539" w:rsidRDefault="002B4490" w:rsidP="002B4490">
      <w:pPr>
        <w:rPr>
          <w:rFonts w:ascii="Garamond" w:hAnsi="Garamond"/>
        </w:rPr>
      </w:pPr>
      <w:bookmarkStart w:id="10" w:name="_Hlk502919642"/>
      <w:r w:rsidRPr="00896539">
        <w:rPr>
          <w:rFonts w:ascii="Garamond" w:hAnsi="Garamond"/>
        </w:rPr>
        <w:t>Nakon vrednovanja pojedinih kategorija koji određuju spremnost sustava civilne zaštite u cjelini (preventiva i reagiranje) donosi se konačna ocjena kako je prikazano u narednoj tablici.</w:t>
      </w:r>
    </w:p>
    <w:p w14:paraId="3441AD93" w14:textId="2ACEA927" w:rsidR="002B4490" w:rsidRPr="00896539" w:rsidRDefault="002B4490" w:rsidP="002B4490">
      <w:pPr>
        <w:pStyle w:val="Opisslike"/>
        <w:rPr>
          <w:rFonts w:ascii="Garamond" w:hAnsi="Garamond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432"/>
        <w:gridCol w:w="2228"/>
        <w:gridCol w:w="1402"/>
      </w:tblGrid>
      <w:tr w:rsidR="00B13CDC" w:rsidRPr="00ED2294" w14:paraId="0E790E4C" w14:textId="77777777" w:rsidTr="00507DAA">
        <w:trPr>
          <w:jc w:val="center"/>
        </w:trPr>
        <w:tc>
          <w:tcPr>
            <w:tcW w:w="5432" w:type="dxa"/>
            <w:shd w:val="clear" w:color="auto" w:fill="F2F2F2" w:themeFill="background1" w:themeFillShade="F2"/>
          </w:tcPr>
          <w:bookmarkEnd w:id="10"/>
          <w:p w14:paraId="401FDE77" w14:textId="77777777" w:rsidR="00B13CDC" w:rsidRPr="00ED2294" w:rsidRDefault="00B13CDC" w:rsidP="00507DAA">
            <w:proofErr w:type="spellStart"/>
            <w:r w:rsidRPr="00ED2294">
              <w:rPr>
                <w:i/>
                <w:iCs/>
              </w:rPr>
              <w:t>Sastavnice</w:t>
            </w:r>
            <w:proofErr w:type="spellEnd"/>
            <w:r w:rsidRPr="00ED2294">
              <w:rPr>
                <w:i/>
                <w:iCs/>
              </w:rPr>
              <w:t>/</w:t>
            </w:r>
            <w:proofErr w:type="spellStart"/>
            <w:proofErr w:type="gramStart"/>
            <w:r w:rsidRPr="00ED2294">
              <w:rPr>
                <w:i/>
                <w:iCs/>
              </w:rPr>
              <w:t>aktivnosti</w:t>
            </w:r>
            <w:proofErr w:type="spellEnd"/>
            <w:r w:rsidRPr="00ED2294">
              <w:rPr>
                <w:i/>
                <w:iCs/>
              </w:rPr>
              <w:t xml:space="preserve">  </w:t>
            </w:r>
            <w:proofErr w:type="spellStart"/>
            <w:r w:rsidRPr="00ED2294">
              <w:rPr>
                <w:i/>
                <w:iCs/>
              </w:rPr>
              <w:t>sustava</w:t>
            </w:r>
            <w:proofErr w:type="spellEnd"/>
            <w:proofErr w:type="gramEnd"/>
            <w:r w:rsidRPr="00ED2294">
              <w:rPr>
                <w:i/>
                <w:iCs/>
              </w:rPr>
              <w:t xml:space="preserve"> </w:t>
            </w:r>
            <w:proofErr w:type="spellStart"/>
            <w:r w:rsidRPr="00ED2294">
              <w:rPr>
                <w:i/>
                <w:iCs/>
              </w:rPr>
              <w:t>civilne</w:t>
            </w:r>
            <w:proofErr w:type="spellEnd"/>
            <w:r w:rsidRPr="00ED2294">
              <w:rPr>
                <w:i/>
                <w:iCs/>
              </w:rPr>
              <w:t xml:space="preserve"> </w:t>
            </w:r>
            <w:proofErr w:type="spellStart"/>
            <w:r w:rsidRPr="00ED2294">
              <w:rPr>
                <w:i/>
                <w:iCs/>
              </w:rPr>
              <w:t>zaštite</w:t>
            </w:r>
            <w:proofErr w:type="spellEnd"/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A64051" w14:textId="77777777" w:rsidR="00B13CDC" w:rsidRPr="00ED2294" w:rsidRDefault="00B13CDC" w:rsidP="00507DAA">
            <w:pPr>
              <w:jc w:val="center"/>
              <w:rPr>
                <w:rFonts w:asciiTheme="minorHAnsi" w:hAnsiTheme="minorHAnsi"/>
                <w:i/>
                <w:iCs/>
                <w:sz w:val="24"/>
                <w:szCs w:val="24"/>
                <w:lang w:eastAsia="zh-CN"/>
              </w:rPr>
            </w:pPr>
            <w:proofErr w:type="spellStart"/>
            <w:r w:rsidRPr="00ED2294">
              <w:rPr>
                <w:rFonts w:asciiTheme="minorHAnsi" w:hAnsiTheme="minorHAnsi"/>
                <w:i/>
                <w:iCs/>
                <w:sz w:val="24"/>
                <w:szCs w:val="24"/>
                <w:lang w:eastAsia="zh-CN"/>
              </w:rPr>
              <w:t>Brojčana</w:t>
            </w:r>
            <w:proofErr w:type="spellEnd"/>
            <w:r w:rsidRPr="00ED2294">
              <w:rPr>
                <w:rFonts w:asciiTheme="minorHAnsi" w:hAnsiTheme="minorHAnsi"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D2294">
              <w:rPr>
                <w:rFonts w:asciiTheme="minorHAnsi" w:hAnsiTheme="minorHAnsi"/>
                <w:i/>
                <w:iCs/>
                <w:sz w:val="24"/>
                <w:szCs w:val="24"/>
                <w:lang w:eastAsia="zh-CN"/>
              </w:rPr>
              <w:t>ocjena</w:t>
            </w:r>
            <w:proofErr w:type="spellEnd"/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1FE290A" w14:textId="77777777" w:rsidR="00B13CDC" w:rsidRPr="00ED2294" w:rsidRDefault="00B13CDC" w:rsidP="00507DAA">
            <w:pPr>
              <w:jc w:val="center"/>
              <w:rPr>
                <w:rFonts w:asciiTheme="minorHAnsi" w:hAnsiTheme="minorHAnsi"/>
                <w:i/>
                <w:iCs/>
                <w:sz w:val="24"/>
                <w:szCs w:val="24"/>
                <w:lang w:eastAsia="zh-CN"/>
              </w:rPr>
            </w:pPr>
            <w:proofErr w:type="spellStart"/>
            <w:r w:rsidRPr="00ED2294">
              <w:rPr>
                <w:rFonts w:asciiTheme="minorHAnsi" w:hAnsiTheme="minorHAnsi"/>
                <w:i/>
                <w:iCs/>
                <w:sz w:val="24"/>
                <w:szCs w:val="24"/>
                <w:lang w:eastAsia="zh-CN"/>
              </w:rPr>
              <w:t>Ocjena</w:t>
            </w:r>
            <w:proofErr w:type="spellEnd"/>
          </w:p>
        </w:tc>
      </w:tr>
      <w:tr w:rsidR="00B13CDC" w:rsidRPr="00ED2294" w14:paraId="358708A7" w14:textId="77777777" w:rsidTr="00507DAA">
        <w:trPr>
          <w:jc w:val="center"/>
        </w:trPr>
        <w:tc>
          <w:tcPr>
            <w:tcW w:w="5432" w:type="dxa"/>
          </w:tcPr>
          <w:p w14:paraId="55262CC9" w14:textId="77777777" w:rsidR="00B13CDC" w:rsidRPr="00ED2294" w:rsidRDefault="00B13CDC" w:rsidP="00507DAA">
            <w:proofErr w:type="spellStart"/>
            <w:r w:rsidRPr="00ED2294">
              <w:t>Područje</w:t>
            </w:r>
            <w:proofErr w:type="spellEnd"/>
            <w:r w:rsidRPr="00ED2294">
              <w:t xml:space="preserve"> preventive</w:t>
            </w:r>
          </w:p>
        </w:tc>
        <w:tc>
          <w:tcPr>
            <w:tcW w:w="2228" w:type="dxa"/>
            <w:tcBorders>
              <w:right w:val="single" w:sz="4" w:space="0" w:color="auto"/>
            </w:tcBorders>
            <w:shd w:val="clear" w:color="auto" w:fill="FFC000"/>
          </w:tcPr>
          <w:p w14:paraId="34910E2F" w14:textId="77777777" w:rsidR="00B13CDC" w:rsidRPr="00ED2294" w:rsidRDefault="00B13CDC" w:rsidP="00507DAA">
            <w:r w:rsidRPr="00ED2294">
              <w:rPr>
                <w:lang w:eastAsia="hr-HR"/>
              </w:rPr>
              <w:t xml:space="preserve">Niska </w:t>
            </w:r>
            <w:proofErr w:type="spellStart"/>
            <w:r w:rsidRPr="00ED2294">
              <w:rPr>
                <w:lang w:eastAsia="hr-HR"/>
              </w:rPr>
              <w:t>spremnost</w:t>
            </w:r>
            <w:proofErr w:type="spellEnd"/>
          </w:p>
        </w:tc>
        <w:tc>
          <w:tcPr>
            <w:tcW w:w="1402" w:type="dxa"/>
            <w:tcBorders>
              <w:left w:val="single" w:sz="4" w:space="0" w:color="auto"/>
            </w:tcBorders>
          </w:tcPr>
          <w:p w14:paraId="3BDA01E2" w14:textId="77777777" w:rsidR="00B13CDC" w:rsidRPr="00ED2294" w:rsidRDefault="00B13CDC" w:rsidP="00507DAA">
            <w:r w:rsidRPr="00ED2294">
              <w:t xml:space="preserve">3 </w:t>
            </w:r>
          </w:p>
        </w:tc>
      </w:tr>
      <w:tr w:rsidR="00B13CDC" w:rsidRPr="00ED2294" w14:paraId="1C9F65F0" w14:textId="77777777" w:rsidTr="00507DAA">
        <w:trPr>
          <w:jc w:val="center"/>
        </w:trPr>
        <w:tc>
          <w:tcPr>
            <w:tcW w:w="5432" w:type="dxa"/>
          </w:tcPr>
          <w:p w14:paraId="1863C86F" w14:textId="77777777" w:rsidR="00B13CDC" w:rsidRPr="00ED2294" w:rsidRDefault="00B13CDC" w:rsidP="00507DAA">
            <w:proofErr w:type="spellStart"/>
            <w:r w:rsidRPr="00ED2294">
              <w:t>Područje</w:t>
            </w:r>
            <w:proofErr w:type="spellEnd"/>
            <w:r w:rsidRPr="00ED2294">
              <w:t xml:space="preserve"> </w:t>
            </w:r>
            <w:proofErr w:type="spellStart"/>
            <w:r w:rsidRPr="00ED2294">
              <w:t>reagiranja</w:t>
            </w:r>
            <w:proofErr w:type="spellEnd"/>
          </w:p>
        </w:tc>
        <w:tc>
          <w:tcPr>
            <w:tcW w:w="2228" w:type="dxa"/>
            <w:tcBorders>
              <w:right w:val="single" w:sz="4" w:space="0" w:color="auto"/>
            </w:tcBorders>
            <w:shd w:val="clear" w:color="auto" w:fill="FFC000"/>
          </w:tcPr>
          <w:p w14:paraId="470D1507" w14:textId="77777777" w:rsidR="00B13CDC" w:rsidRPr="00ED2294" w:rsidRDefault="00B13CDC" w:rsidP="00507DAA">
            <w:r w:rsidRPr="00ED2294">
              <w:t xml:space="preserve">Niska </w:t>
            </w:r>
            <w:proofErr w:type="spellStart"/>
            <w:r w:rsidRPr="00ED2294">
              <w:t>spremnost</w:t>
            </w:r>
            <w:proofErr w:type="spellEnd"/>
          </w:p>
        </w:tc>
        <w:tc>
          <w:tcPr>
            <w:tcW w:w="1402" w:type="dxa"/>
            <w:tcBorders>
              <w:left w:val="single" w:sz="4" w:space="0" w:color="auto"/>
            </w:tcBorders>
          </w:tcPr>
          <w:p w14:paraId="5BEC8B0D" w14:textId="77777777" w:rsidR="00B13CDC" w:rsidRPr="00ED2294" w:rsidRDefault="00B13CDC" w:rsidP="00507DAA">
            <w:r w:rsidRPr="00ED2294">
              <w:t>3</w:t>
            </w:r>
          </w:p>
        </w:tc>
      </w:tr>
      <w:tr w:rsidR="00B13CDC" w:rsidRPr="00ED2294" w14:paraId="6CF01125" w14:textId="77777777" w:rsidTr="00507DAA">
        <w:trPr>
          <w:jc w:val="center"/>
        </w:trPr>
        <w:tc>
          <w:tcPr>
            <w:tcW w:w="5432" w:type="dxa"/>
            <w:shd w:val="clear" w:color="auto" w:fill="F2F2F2" w:themeFill="background1" w:themeFillShade="F2"/>
          </w:tcPr>
          <w:p w14:paraId="2A167777" w14:textId="77777777" w:rsidR="00B13CDC" w:rsidRPr="00ED2294" w:rsidRDefault="00B13CDC" w:rsidP="00507DAA">
            <w:pPr>
              <w:rPr>
                <w:i/>
                <w:iCs/>
              </w:rPr>
            </w:pPr>
            <w:proofErr w:type="spellStart"/>
            <w:r w:rsidRPr="00ED2294">
              <w:rPr>
                <w:i/>
                <w:iCs/>
              </w:rPr>
              <w:t>Zbirna</w:t>
            </w:r>
            <w:proofErr w:type="spellEnd"/>
            <w:r w:rsidRPr="00ED2294">
              <w:rPr>
                <w:i/>
                <w:iCs/>
              </w:rPr>
              <w:t xml:space="preserve"> </w:t>
            </w:r>
            <w:proofErr w:type="spellStart"/>
            <w:r w:rsidRPr="00ED2294">
              <w:rPr>
                <w:i/>
                <w:iCs/>
              </w:rPr>
              <w:t>ocjena</w:t>
            </w:r>
            <w:proofErr w:type="spellEnd"/>
            <w:r w:rsidRPr="00ED2294">
              <w:rPr>
                <w:i/>
                <w:iCs/>
              </w:rPr>
              <w:t xml:space="preserve"> </w:t>
            </w:r>
            <w:proofErr w:type="spellStart"/>
            <w:r w:rsidRPr="00ED2294">
              <w:rPr>
                <w:i/>
                <w:iCs/>
              </w:rPr>
              <w:t>spremnosti</w:t>
            </w:r>
            <w:proofErr w:type="spellEnd"/>
            <w:r w:rsidRPr="00ED2294">
              <w:rPr>
                <w:i/>
                <w:iCs/>
              </w:rPr>
              <w:t xml:space="preserve"> </w:t>
            </w:r>
            <w:proofErr w:type="spellStart"/>
            <w:r w:rsidRPr="00ED2294">
              <w:rPr>
                <w:i/>
                <w:iCs/>
              </w:rPr>
              <w:t>civilne</w:t>
            </w:r>
            <w:proofErr w:type="spellEnd"/>
            <w:r w:rsidRPr="00ED2294">
              <w:rPr>
                <w:i/>
                <w:iCs/>
              </w:rPr>
              <w:t xml:space="preserve"> </w:t>
            </w:r>
            <w:proofErr w:type="spellStart"/>
            <w:r w:rsidRPr="00ED2294">
              <w:rPr>
                <w:i/>
                <w:iCs/>
              </w:rPr>
              <w:t>zaštite</w:t>
            </w:r>
            <w:proofErr w:type="spellEnd"/>
          </w:p>
        </w:tc>
        <w:tc>
          <w:tcPr>
            <w:tcW w:w="2228" w:type="dxa"/>
            <w:tcBorders>
              <w:right w:val="single" w:sz="4" w:space="0" w:color="auto"/>
            </w:tcBorders>
            <w:shd w:val="clear" w:color="auto" w:fill="FFC000"/>
          </w:tcPr>
          <w:p w14:paraId="3AF1CA73" w14:textId="77777777" w:rsidR="00B13CDC" w:rsidRPr="00ED2294" w:rsidRDefault="00B13CDC" w:rsidP="00507DAA">
            <w:pPr>
              <w:rPr>
                <w:b/>
                <w:i/>
                <w:iCs/>
              </w:rPr>
            </w:pPr>
            <w:r w:rsidRPr="00ED2294">
              <w:rPr>
                <w:b/>
                <w:i/>
                <w:iCs/>
                <w:lang w:eastAsia="hr-HR"/>
              </w:rPr>
              <w:t xml:space="preserve">Niska </w:t>
            </w:r>
            <w:proofErr w:type="spellStart"/>
            <w:r w:rsidRPr="00ED2294">
              <w:rPr>
                <w:b/>
                <w:i/>
                <w:iCs/>
                <w:lang w:eastAsia="hr-HR"/>
              </w:rPr>
              <w:t>spremnost</w:t>
            </w:r>
            <w:proofErr w:type="spellEnd"/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8F07CC9" w14:textId="77777777" w:rsidR="00B13CDC" w:rsidRPr="00ED2294" w:rsidRDefault="00B13CDC" w:rsidP="00507DAA">
            <w:pPr>
              <w:rPr>
                <w:b/>
              </w:rPr>
            </w:pPr>
            <w:r w:rsidRPr="00ED2294">
              <w:rPr>
                <w:b/>
              </w:rPr>
              <w:t>3</w:t>
            </w:r>
          </w:p>
        </w:tc>
      </w:tr>
    </w:tbl>
    <w:p w14:paraId="147FCDC4" w14:textId="77777777" w:rsidR="002B4490" w:rsidRPr="00896539" w:rsidRDefault="002B4490" w:rsidP="002B4490">
      <w:pPr>
        <w:shd w:val="clear" w:color="auto" w:fill="FFFFFF" w:themeFill="background1"/>
        <w:rPr>
          <w:rFonts w:ascii="Garamond" w:hAnsi="Garamond"/>
        </w:rPr>
      </w:pPr>
    </w:p>
    <w:p w14:paraId="6282B8A2" w14:textId="7150529D" w:rsidR="00FB2780" w:rsidRDefault="002B4490" w:rsidP="002B4490">
      <w:pPr>
        <w:shd w:val="clear" w:color="auto" w:fill="FFFFFF" w:themeFill="background1"/>
        <w:rPr>
          <w:rFonts w:ascii="Garamond" w:hAnsi="Garamond"/>
          <w:b/>
          <w:i/>
        </w:rPr>
      </w:pPr>
      <w:r w:rsidRPr="00896539">
        <w:rPr>
          <w:rFonts w:ascii="Garamond" w:hAnsi="Garamond"/>
        </w:rPr>
        <w:t xml:space="preserve">Konačna ocjena je srednja vrijednost ocijenjenih kategorija zaokružena na najbliži cijeli broj. U skladu s navedenim konačna ocjena spremnosti Općine </w:t>
      </w:r>
      <w:r w:rsidRPr="00896539">
        <w:rPr>
          <w:rFonts w:ascii="Garamond" w:hAnsi="Garamond"/>
          <w:b/>
          <w:i/>
        </w:rPr>
        <w:t xml:space="preserve">u području spremnosti civilne zaštite u cjelini je </w:t>
      </w:r>
      <w:r w:rsidR="00B13CDC">
        <w:rPr>
          <w:rFonts w:ascii="Garamond" w:hAnsi="Garamond"/>
          <w:b/>
          <w:i/>
        </w:rPr>
        <w:t xml:space="preserve">-3 </w:t>
      </w:r>
      <w:r w:rsidR="00136362">
        <w:rPr>
          <w:rFonts w:ascii="Garamond" w:hAnsi="Garamond"/>
          <w:b/>
          <w:i/>
        </w:rPr>
        <w:t xml:space="preserve">niska </w:t>
      </w:r>
      <w:r w:rsidRPr="00896539">
        <w:rPr>
          <w:rFonts w:ascii="Garamond" w:hAnsi="Garamond"/>
          <w:b/>
          <w:i/>
        </w:rPr>
        <w:t>spremnost.</w:t>
      </w:r>
    </w:p>
    <w:p w14:paraId="13B77B0C" w14:textId="77777777" w:rsidR="00391F37" w:rsidRDefault="00391F37" w:rsidP="002B4490">
      <w:pPr>
        <w:shd w:val="clear" w:color="auto" w:fill="FFFFFF" w:themeFill="background1"/>
        <w:rPr>
          <w:rFonts w:ascii="Garamond" w:hAnsi="Garamond"/>
          <w:b/>
          <w:i/>
        </w:rPr>
      </w:pPr>
    </w:p>
    <w:p w14:paraId="5028EB60" w14:textId="77777777" w:rsidR="00391F37" w:rsidRDefault="00391F37" w:rsidP="002B4490">
      <w:pPr>
        <w:shd w:val="clear" w:color="auto" w:fill="FFFFFF" w:themeFill="background1"/>
        <w:rPr>
          <w:rFonts w:ascii="Garamond" w:hAnsi="Garamond"/>
          <w:b/>
          <w:i/>
        </w:rPr>
      </w:pPr>
    </w:p>
    <w:p w14:paraId="781EE96D" w14:textId="77777777" w:rsidR="00391F37" w:rsidRDefault="00391F37" w:rsidP="002B4490">
      <w:pPr>
        <w:shd w:val="clear" w:color="auto" w:fill="FFFFFF" w:themeFill="background1"/>
        <w:rPr>
          <w:rFonts w:ascii="Garamond" w:hAnsi="Garamond"/>
          <w:b/>
          <w:i/>
        </w:rPr>
      </w:pPr>
    </w:p>
    <w:p w14:paraId="4742CD16" w14:textId="77777777" w:rsidR="00391F37" w:rsidRDefault="00391F37" w:rsidP="002B4490">
      <w:pPr>
        <w:shd w:val="clear" w:color="auto" w:fill="FFFFFF" w:themeFill="background1"/>
        <w:rPr>
          <w:rFonts w:ascii="Garamond" w:hAnsi="Garamond"/>
          <w:b/>
          <w:i/>
        </w:rPr>
      </w:pPr>
    </w:p>
    <w:p w14:paraId="0DAD3F0C" w14:textId="77777777" w:rsidR="00391F37" w:rsidRDefault="00391F37" w:rsidP="002B4490">
      <w:pPr>
        <w:shd w:val="clear" w:color="auto" w:fill="FFFFFF" w:themeFill="background1"/>
        <w:rPr>
          <w:rFonts w:ascii="Garamond" w:hAnsi="Garamond"/>
          <w:b/>
          <w:i/>
        </w:rPr>
      </w:pPr>
    </w:p>
    <w:p w14:paraId="39DD740C" w14:textId="77777777" w:rsidR="00391F37" w:rsidRDefault="00391F37" w:rsidP="002B4490">
      <w:pPr>
        <w:shd w:val="clear" w:color="auto" w:fill="FFFFFF" w:themeFill="background1"/>
        <w:rPr>
          <w:rFonts w:ascii="Garamond" w:hAnsi="Garamond"/>
          <w:b/>
          <w:i/>
        </w:rPr>
      </w:pPr>
    </w:p>
    <w:p w14:paraId="1455864C" w14:textId="77777777" w:rsidR="00391F37" w:rsidRDefault="00391F37" w:rsidP="002B4490">
      <w:pPr>
        <w:shd w:val="clear" w:color="auto" w:fill="FFFFFF" w:themeFill="background1"/>
        <w:rPr>
          <w:rFonts w:ascii="Garamond" w:hAnsi="Garamond"/>
          <w:b/>
          <w:i/>
        </w:rPr>
      </w:pPr>
    </w:p>
    <w:p w14:paraId="1F53C05E" w14:textId="77777777" w:rsidR="00391F37" w:rsidRDefault="00391F37" w:rsidP="002B4490">
      <w:pPr>
        <w:shd w:val="clear" w:color="auto" w:fill="FFFFFF" w:themeFill="background1"/>
        <w:rPr>
          <w:rFonts w:ascii="Garamond" w:hAnsi="Garamond"/>
          <w:b/>
          <w:i/>
        </w:rPr>
      </w:pPr>
    </w:p>
    <w:p w14:paraId="1E456D9F" w14:textId="77777777" w:rsidR="00391F37" w:rsidRDefault="00391F37" w:rsidP="002B4490">
      <w:pPr>
        <w:shd w:val="clear" w:color="auto" w:fill="FFFFFF" w:themeFill="background1"/>
        <w:rPr>
          <w:rFonts w:ascii="Garamond" w:hAnsi="Garamond"/>
          <w:b/>
          <w:i/>
        </w:rPr>
      </w:pPr>
    </w:p>
    <w:p w14:paraId="40D2E29F" w14:textId="77777777" w:rsidR="00391F37" w:rsidRDefault="00391F37" w:rsidP="002B4490">
      <w:pPr>
        <w:shd w:val="clear" w:color="auto" w:fill="FFFFFF" w:themeFill="background1"/>
        <w:rPr>
          <w:rFonts w:ascii="Garamond" w:hAnsi="Garamond"/>
          <w:b/>
          <w:i/>
        </w:rPr>
      </w:pPr>
    </w:p>
    <w:p w14:paraId="1A679517" w14:textId="77777777" w:rsidR="00391F37" w:rsidRDefault="00391F37" w:rsidP="002B4490">
      <w:pPr>
        <w:shd w:val="clear" w:color="auto" w:fill="FFFFFF" w:themeFill="background1"/>
        <w:rPr>
          <w:rFonts w:ascii="Garamond" w:hAnsi="Garamond"/>
          <w:b/>
          <w:i/>
        </w:rPr>
      </w:pPr>
    </w:p>
    <w:p w14:paraId="367B186E" w14:textId="77777777" w:rsidR="00391F37" w:rsidRDefault="00391F37" w:rsidP="002B4490">
      <w:pPr>
        <w:shd w:val="clear" w:color="auto" w:fill="FFFFFF" w:themeFill="background1"/>
        <w:rPr>
          <w:rFonts w:ascii="Garamond" w:hAnsi="Garamond"/>
          <w:b/>
          <w:i/>
        </w:rPr>
      </w:pPr>
    </w:p>
    <w:p w14:paraId="5C0C22F5" w14:textId="77777777" w:rsidR="00391F37" w:rsidRDefault="00391F37" w:rsidP="002B4490">
      <w:pPr>
        <w:shd w:val="clear" w:color="auto" w:fill="FFFFFF" w:themeFill="background1"/>
        <w:rPr>
          <w:rFonts w:ascii="Garamond" w:hAnsi="Garamond"/>
          <w:b/>
          <w:i/>
        </w:rPr>
      </w:pPr>
    </w:p>
    <w:p w14:paraId="729096B9" w14:textId="77777777" w:rsidR="00391F37" w:rsidRDefault="00391F37" w:rsidP="002B4490">
      <w:pPr>
        <w:shd w:val="clear" w:color="auto" w:fill="FFFFFF" w:themeFill="background1"/>
        <w:rPr>
          <w:rFonts w:ascii="Garamond" w:hAnsi="Garamond"/>
          <w:b/>
          <w:i/>
        </w:rPr>
      </w:pPr>
    </w:p>
    <w:p w14:paraId="1C1DFCE2" w14:textId="77777777" w:rsidR="00391F37" w:rsidRPr="00896539" w:rsidRDefault="00391F37" w:rsidP="002B4490">
      <w:pPr>
        <w:shd w:val="clear" w:color="auto" w:fill="FFFFFF" w:themeFill="background1"/>
        <w:rPr>
          <w:rFonts w:ascii="Garamond" w:hAnsi="Garamond"/>
          <w:b/>
          <w:i/>
        </w:rPr>
      </w:pPr>
    </w:p>
    <w:p w14:paraId="756483FD" w14:textId="2F4302BC" w:rsidR="001E09B1" w:rsidRPr="00FB2780" w:rsidRDefault="001E09B1" w:rsidP="00111B35">
      <w:pPr>
        <w:spacing w:after="0" w:line="240" w:lineRule="auto"/>
        <w:jc w:val="both"/>
        <w:rPr>
          <w:rFonts w:ascii="Garamond" w:eastAsia="Times New Roman" w:hAnsi="Garamond" w:cs="Calibri"/>
          <w:sz w:val="24"/>
          <w:szCs w:val="24"/>
          <w:lang w:eastAsia="en-US"/>
        </w:rPr>
      </w:pPr>
      <w:r w:rsidRPr="00FB2780">
        <w:rPr>
          <w:rFonts w:ascii="Garamond" w:eastAsia="Times New Roman" w:hAnsi="Garamond" w:cs="Calibri"/>
          <w:sz w:val="24"/>
          <w:szCs w:val="24"/>
          <w:lang w:eastAsia="en-US"/>
        </w:rPr>
        <w:lastRenderedPageBreak/>
        <w:t>IZVOD IZ PRORAČUNA</w:t>
      </w:r>
      <w:r w:rsidR="00DC57F4" w:rsidRPr="00FB2780">
        <w:rPr>
          <w:rFonts w:ascii="Garamond" w:eastAsia="Times New Roman" w:hAnsi="Garamond" w:cs="Calibri"/>
          <w:sz w:val="24"/>
          <w:szCs w:val="24"/>
          <w:lang w:eastAsia="en-US"/>
        </w:rPr>
        <w:t xml:space="preserve"> </w:t>
      </w:r>
      <w:r w:rsidRPr="00FB2780">
        <w:rPr>
          <w:rFonts w:ascii="Garamond" w:eastAsia="Times New Roman" w:hAnsi="Garamond" w:cs="Calibri"/>
          <w:sz w:val="24"/>
          <w:szCs w:val="24"/>
          <w:lang w:eastAsia="en-US"/>
        </w:rPr>
        <w:t>o visini osiguranih sredstava</w:t>
      </w:r>
      <w:r w:rsidR="0090071F" w:rsidRPr="00FB2780">
        <w:rPr>
          <w:rFonts w:ascii="Garamond" w:eastAsia="Times New Roman" w:hAnsi="Garamond" w:cs="Calibri"/>
          <w:sz w:val="24"/>
          <w:szCs w:val="24"/>
          <w:lang w:eastAsia="en-US"/>
        </w:rPr>
        <w:t xml:space="preserve"> </w:t>
      </w:r>
      <w:r w:rsidRPr="00FB2780">
        <w:rPr>
          <w:rFonts w:ascii="Garamond" w:eastAsia="Times New Roman" w:hAnsi="Garamond" w:cs="Calibri"/>
          <w:sz w:val="24"/>
          <w:szCs w:val="24"/>
          <w:lang w:eastAsia="en-US"/>
        </w:rPr>
        <w:t xml:space="preserve">za organizaciju i razvoj </w:t>
      </w:r>
      <w:r w:rsidR="0065218A" w:rsidRPr="00FB2780">
        <w:rPr>
          <w:rFonts w:ascii="Garamond" w:eastAsia="Times New Roman" w:hAnsi="Garamond" w:cs="Calibri"/>
          <w:sz w:val="24"/>
          <w:szCs w:val="24"/>
          <w:lang w:eastAsia="en-US"/>
        </w:rPr>
        <w:t>sustava civilne zaštite</w:t>
      </w:r>
      <w:r w:rsidRPr="00FB2780">
        <w:rPr>
          <w:rFonts w:ascii="Garamond" w:eastAsia="Times New Roman" w:hAnsi="Garamond" w:cs="Calibri"/>
          <w:sz w:val="24"/>
          <w:szCs w:val="24"/>
          <w:lang w:eastAsia="en-US"/>
        </w:rPr>
        <w:t xml:space="preserve"> u </w:t>
      </w:r>
      <w:r w:rsidR="006A6B47">
        <w:rPr>
          <w:rFonts w:ascii="Garamond" w:eastAsia="Times New Roman" w:hAnsi="Garamond" w:cs="Calibri"/>
          <w:sz w:val="24"/>
          <w:szCs w:val="24"/>
          <w:lang w:eastAsia="en-US"/>
        </w:rPr>
        <w:t>2025</w:t>
      </w:r>
      <w:r w:rsidR="00601E64">
        <w:rPr>
          <w:rFonts w:ascii="Garamond" w:eastAsia="Times New Roman" w:hAnsi="Garamond" w:cs="Calibri"/>
          <w:sz w:val="24"/>
          <w:szCs w:val="24"/>
          <w:lang w:eastAsia="en-US"/>
        </w:rPr>
        <w:t>.</w:t>
      </w:r>
      <w:r w:rsidRPr="00FB2780">
        <w:rPr>
          <w:rFonts w:ascii="Garamond" w:eastAsia="Times New Roman" w:hAnsi="Garamond" w:cs="Calibri"/>
          <w:sz w:val="24"/>
          <w:szCs w:val="24"/>
          <w:lang w:eastAsia="en-US"/>
        </w:rPr>
        <w:t xml:space="preserve"> godini</w:t>
      </w:r>
    </w:p>
    <w:p w14:paraId="2C28664A" w14:textId="77777777" w:rsidR="002B4490" w:rsidRPr="00896539" w:rsidRDefault="002B4490" w:rsidP="00111B35">
      <w:pPr>
        <w:spacing w:after="0" w:line="240" w:lineRule="auto"/>
        <w:jc w:val="both"/>
        <w:rPr>
          <w:rFonts w:ascii="Garamond" w:eastAsia="Times New Roman" w:hAnsi="Garamond" w:cs="Calibri"/>
          <w:i/>
          <w:iCs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2126"/>
        <w:gridCol w:w="2126"/>
      </w:tblGrid>
      <w:tr w:rsidR="00BF2B4E" w:rsidRPr="00896539" w14:paraId="0C507941" w14:textId="77777777" w:rsidTr="00BE120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E8F595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896539">
              <w:rPr>
                <w:rFonts w:ascii="Garamond" w:hAnsi="Garamond"/>
                <w:sz w:val="22"/>
                <w:szCs w:val="22"/>
              </w:rPr>
              <w:t>Red  broj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2220A9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896539">
              <w:rPr>
                <w:rFonts w:ascii="Garamond" w:hAnsi="Garamond"/>
                <w:sz w:val="22"/>
                <w:szCs w:val="22"/>
              </w:rPr>
              <w:t>OPIS POZICIJE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4BAA77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896539">
              <w:rPr>
                <w:rFonts w:ascii="Garamond" w:hAnsi="Garamond"/>
                <w:sz w:val="22"/>
                <w:szCs w:val="22"/>
              </w:rPr>
              <w:t>REALIZIRANO</w:t>
            </w:r>
          </w:p>
          <w:p w14:paraId="21D7847A" w14:textId="2743E5BA" w:rsidR="00BF2B4E" w:rsidRPr="00896539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896539">
              <w:rPr>
                <w:rFonts w:ascii="Garamond" w:hAnsi="Garamond"/>
                <w:sz w:val="22"/>
                <w:szCs w:val="22"/>
              </w:rPr>
              <w:t xml:space="preserve">u </w:t>
            </w:r>
            <w:r w:rsidR="006A6B47">
              <w:rPr>
                <w:rFonts w:ascii="Garamond" w:hAnsi="Garamond"/>
                <w:sz w:val="22"/>
                <w:szCs w:val="22"/>
              </w:rPr>
              <w:t>2025</w:t>
            </w:r>
            <w:r w:rsidR="00601E64">
              <w:rPr>
                <w:rFonts w:ascii="Garamond" w:hAnsi="Garamond"/>
                <w:sz w:val="22"/>
                <w:szCs w:val="22"/>
              </w:rPr>
              <w:t>.</w:t>
            </w:r>
            <w:r w:rsidRPr="00896539">
              <w:rPr>
                <w:rFonts w:ascii="Garamond" w:hAnsi="Garamond"/>
                <w:sz w:val="22"/>
                <w:szCs w:val="22"/>
              </w:rPr>
              <w:t xml:space="preserve"> god. (</w:t>
            </w:r>
            <w:proofErr w:type="spellStart"/>
            <w:r w:rsidR="000113DD">
              <w:rPr>
                <w:rFonts w:ascii="Garamond" w:hAnsi="Garamond"/>
                <w:sz w:val="22"/>
                <w:szCs w:val="22"/>
              </w:rPr>
              <w:t>eur</w:t>
            </w:r>
            <w:proofErr w:type="spellEnd"/>
            <w:r w:rsidRPr="00896539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020FDD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896539">
              <w:rPr>
                <w:rFonts w:ascii="Garamond" w:hAnsi="Garamond"/>
                <w:sz w:val="22"/>
                <w:szCs w:val="22"/>
              </w:rPr>
              <w:t>PLANIRANO</w:t>
            </w:r>
          </w:p>
          <w:p w14:paraId="3E277F6E" w14:textId="175D83CB" w:rsidR="00BF2B4E" w:rsidRPr="00896539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896539">
              <w:rPr>
                <w:rFonts w:ascii="Garamond" w:hAnsi="Garamond"/>
                <w:sz w:val="22"/>
                <w:szCs w:val="22"/>
              </w:rPr>
              <w:t>u 20</w:t>
            </w:r>
            <w:r w:rsidR="00BA242C" w:rsidRPr="00896539">
              <w:rPr>
                <w:rFonts w:ascii="Garamond" w:hAnsi="Garamond"/>
                <w:sz w:val="22"/>
                <w:szCs w:val="22"/>
              </w:rPr>
              <w:t>2</w:t>
            </w:r>
            <w:r w:rsidR="00391F37">
              <w:rPr>
                <w:rFonts w:ascii="Garamond" w:hAnsi="Garamond"/>
                <w:sz w:val="22"/>
                <w:szCs w:val="22"/>
              </w:rPr>
              <w:t>6</w:t>
            </w:r>
            <w:r w:rsidRPr="00896539">
              <w:rPr>
                <w:rFonts w:ascii="Garamond" w:hAnsi="Garamond"/>
                <w:sz w:val="22"/>
                <w:szCs w:val="22"/>
              </w:rPr>
              <w:t>. god. (</w:t>
            </w:r>
            <w:proofErr w:type="spellStart"/>
            <w:r w:rsidR="000113DD">
              <w:rPr>
                <w:rFonts w:ascii="Garamond" w:hAnsi="Garamond"/>
                <w:sz w:val="22"/>
                <w:szCs w:val="22"/>
              </w:rPr>
              <w:t>eur</w:t>
            </w:r>
            <w:proofErr w:type="spellEnd"/>
            <w:r w:rsidRPr="00896539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BF2B4E" w:rsidRPr="00896539" w14:paraId="32E0A0D2" w14:textId="77777777" w:rsidTr="00BE1201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8615F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896539">
              <w:rPr>
                <w:rFonts w:ascii="Garamond" w:hAnsi="Garamond"/>
                <w:sz w:val="22"/>
                <w:szCs w:val="22"/>
              </w:rPr>
              <w:t xml:space="preserve">1.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3A2D" w14:textId="77777777" w:rsidR="00BF2B4E" w:rsidRPr="00896539" w:rsidRDefault="0065218A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896539">
              <w:rPr>
                <w:rFonts w:ascii="Garamond" w:hAnsi="Garamond"/>
                <w:sz w:val="22"/>
                <w:szCs w:val="22"/>
              </w:rPr>
              <w:t>STOŽER CIVILNE ZAŠTITE</w:t>
            </w:r>
            <w:r w:rsidR="00BF2B4E" w:rsidRPr="00896539">
              <w:rPr>
                <w:rFonts w:ascii="Garamond" w:hAnsi="Garamond"/>
                <w:sz w:val="22"/>
                <w:szCs w:val="22"/>
              </w:rPr>
              <w:t xml:space="preserve"> I POSTROJBE CZ (opće namjene)</w:t>
            </w:r>
          </w:p>
        </w:tc>
      </w:tr>
      <w:tr w:rsidR="00BF2B4E" w:rsidRPr="00896539" w14:paraId="77061822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67546" w14:textId="77777777" w:rsidR="00BF2B4E" w:rsidRPr="00896539" w:rsidRDefault="00BF2B4E" w:rsidP="00111B35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E83B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896539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-osiguranje uvjeta za evakuaciju, zbrinjavanje, sklanjanje i druge aktivnosti i mjere u </w:t>
            </w:r>
            <w:r w:rsidR="008F4332" w:rsidRPr="00896539">
              <w:rPr>
                <w:rFonts w:ascii="Garamond" w:hAnsi="Garamond"/>
                <w:b w:val="0"/>
                <w:bCs w:val="0"/>
                <w:sz w:val="22"/>
                <w:szCs w:val="22"/>
              </w:rPr>
              <w:t>sustavu civilne zaštite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E531" w14:textId="7F0BDBAB" w:rsidR="00BF2B4E" w:rsidRPr="00896539" w:rsidRDefault="000113DD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66C3" w14:textId="14414AB2" w:rsidR="00BF2B4E" w:rsidRPr="00896539" w:rsidRDefault="000113DD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700,00</w:t>
            </w:r>
          </w:p>
        </w:tc>
      </w:tr>
      <w:tr w:rsidR="00BF2B4E" w:rsidRPr="00896539" w14:paraId="34C7F280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8D3A0" w14:textId="77777777" w:rsidR="00BF2B4E" w:rsidRPr="00896539" w:rsidRDefault="00BF2B4E" w:rsidP="00111B35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83F4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896539">
              <w:rPr>
                <w:rFonts w:ascii="Garamond" w:hAnsi="Garamond"/>
                <w:b w:val="0"/>
                <w:bCs w:val="0"/>
                <w:sz w:val="22"/>
                <w:szCs w:val="22"/>
              </w:rPr>
              <w:t>-</w:t>
            </w:r>
            <w:r w:rsidR="0065218A" w:rsidRPr="00896539">
              <w:rPr>
                <w:rFonts w:ascii="Garamond" w:hAnsi="Garamond"/>
                <w:b w:val="0"/>
                <w:bCs w:val="0"/>
                <w:sz w:val="22"/>
                <w:szCs w:val="22"/>
              </w:rPr>
              <w:t>Stožer civilne zaštite</w:t>
            </w:r>
            <w:r w:rsidRPr="00896539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 </w:t>
            </w:r>
            <w:r w:rsidRPr="00896539">
              <w:rPr>
                <w:rFonts w:ascii="Garamond" w:hAnsi="Garamond" w:cs="Calibri"/>
                <w:sz w:val="24"/>
                <w:szCs w:val="24"/>
                <w:lang w:eastAsia="en-US"/>
              </w:rPr>
              <w:t>- odore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17E3" w14:textId="48EE28C1" w:rsidR="00BF2B4E" w:rsidRPr="00896539" w:rsidRDefault="000113DD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16D7" w14:textId="329695A3" w:rsidR="00BF2B4E" w:rsidRPr="00896539" w:rsidRDefault="000113DD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1.000,00</w:t>
            </w:r>
          </w:p>
        </w:tc>
      </w:tr>
      <w:tr w:rsidR="00BF2B4E" w:rsidRPr="00896539" w14:paraId="49C7B9D0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EDB68" w14:textId="77777777" w:rsidR="00BF2B4E" w:rsidRPr="00896539" w:rsidRDefault="00BF2B4E" w:rsidP="00111B35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2CDA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896539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-Postrojba  CZ opće namjene </w:t>
            </w:r>
            <w:r w:rsidRPr="00896539">
              <w:rPr>
                <w:rFonts w:ascii="Garamond" w:hAnsi="Garamond" w:cs="Calibri"/>
                <w:sz w:val="24"/>
                <w:szCs w:val="24"/>
                <w:lang w:eastAsia="en-US"/>
              </w:rPr>
              <w:t>- odore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7BA4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1141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</w:tr>
      <w:tr w:rsidR="00BF2B4E" w:rsidRPr="00896539" w14:paraId="31B6A76C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03A2E" w14:textId="77777777" w:rsidR="00BF2B4E" w:rsidRPr="00896539" w:rsidRDefault="00BF2B4E" w:rsidP="00111B35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B37A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896539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-Poslovi </w:t>
            </w:r>
            <w:r w:rsidR="008F4332" w:rsidRPr="00896539">
              <w:rPr>
                <w:rFonts w:ascii="Garamond" w:hAnsi="Garamond"/>
                <w:b w:val="0"/>
                <w:bCs w:val="0"/>
                <w:sz w:val="22"/>
                <w:szCs w:val="22"/>
              </w:rPr>
              <w:t>civilne zaštite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3512" w14:textId="06F9D40E" w:rsidR="00BF2B4E" w:rsidRPr="00896539" w:rsidRDefault="000113DD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1.137,50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E727" w14:textId="220A4BD1" w:rsidR="00BF2B4E" w:rsidRPr="00896539" w:rsidRDefault="000113DD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4.000,00</w:t>
            </w:r>
          </w:p>
        </w:tc>
      </w:tr>
      <w:tr w:rsidR="00FE29D3" w:rsidRPr="00896539" w14:paraId="079B1BDB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1B56C" w14:textId="77777777" w:rsidR="00FE29D3" w:rsidRPr="00896539" w:rsidRDefault="00FE29D3" w:rsidP="00111B35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CC3F" w14:textId="77777777" w:rsidR="00FE29D3" w:rsidRPr="00896539" w:rsidRDefault="00FE29D3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896539">
              <w:rPr>
                <w:rFonts w:ascii="Garamond" w:hAnsi="Garamond"/>
                <w:b w:val="0"/>
                <w:bCs w:val="0"/>
                <w:sz w:val="22"/>
                <w:szCs w:val="22"/>
              </w:rPr>
              <w:t>-Procjena rizika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68D3" w14:textId="77777777" w:rsidR="00FE29D3" w:rsidRPr="00896539" w:rsidRDefault="00FE29D3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3BA0" w14:textId="77777777" w:rsidR="00FE29D3" w:rsidRPr="00896539" w:rsidRDefault="00FE29D3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</w:tr>
      <w:tr w:rsidR="00BF2B4E" w:rsidRPr="00896539" w14:paraId="07A3EA84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852E9" w14:textId="77777777" w:rsidR="00BF2B4E" w:rsidRPr="00896539" w:rsidRDefault="00BF2B4E" w:rsidP="00111B35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90E1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896539">
              <w:rPr>
                <w:rFonts w:ascii="Garamond" w:hAnsi="Garamond"/>
                <w:b w:val="0"/>
                <w:bCs w:val="0"/>
                <w:sz w:val="22"/>
                <w:szCs w:val="22"/>
              </w:rPr>
              <w:t>- vježba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F894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34BC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</w:tr>
      <w:tr w:rsidR="00BF2B4E" w:rsidRPr="00896539" w14:paraId="40D6B9F1" w14:textId="77777777" w:rsidTr="00BE1201">
        <w:trPr>
          <w:cantSplit/>
          <w:trHeight w:val="555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871BE" w14:textId="77777777" w:rsidR="00BF2B4E" w:rsidRPr="00896539" w:rsidRDefault="00BF2B4E" w:rsidP="00111B35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4ACE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896539">
              <w:rPr>
                <w:rFonts w:ascii="Garamond" w:hAnsi="Garamond"/>
                <w:b w:val="0"/>
                <w:bCs w:val="0"/>
                <w:sz w:val="22"/>
                <w:szCs w:val="22"/>
              </w:rPr>
              <w:t>-</w:t>
            </w:r>
            <w:proofErr w:type="spellStart"/>
            <w:r w:rsidRPr="00896539">
              <w:rPr>
                <w:rFonts w:ascii="Garamond" w:hAnsi="Garamond"/>
                <w:b w:val="0"/>
                <w:bCs w:val="0"/>
                <w:sz w:val="22"/>
                <w:szCs w:val="22"/>
              </w:rPr>
              <w:t>Smotriranje</w:t>
            </w:r>
            <w:proofErr w:type="spellEnd"/>
            <w:r w:rsidRPr="00896539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 postrojbe opće namjene i vježba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B74C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BF1F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</w:tr>
      <w:tr w:rsidR="00BF2B4E" w:rsidRPr="00896539" w14:paraId="63E64939" w14:textId="77777777" w:rsidTr="00BE1201">
        <w:trPr>
          <w:cantSplit/>
          <w:trHeight w:val="255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81671" w14:textId="77777777" w:rsidR="00BF2B4E" w:rsidRPr="00896539" w:rsidRDefault="00BF2B4E" w:rsidP="00111B35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8FE5" w14:textId="366D7AC4" w:rsidR="00BF2B4E" w:rsidRPr="00896539" w:rsidRDefault="00BF2B4E" w:rsidP="00C20CBF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896539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- redovno tekuće ažuriranje priloga i podataka iz sadržaja dokumenata – </w:t>
            </w:r>
            <w:r w:rsidRPr="00896539">
              <w:rPr>
                <w:rFonts w:ascii="Garamond" w:hAnsi="Garamond"/>
                <w:bCs w:val="0"/>
                <w:sz w:val="22"/>
                <w:szCs w:val="22"/>
              </w:rPr>
              <w:t xml:space="preserve">Čl. </w:t>
            </w:r>
            <w:r w:rsidR="00C20CBF" w:rsidRPr="00896539">
              <w:rPr>
                <w:rFonts w:ascii="Garamond" w:hAnsi="Garamond"/>
                <w:bCs w:val="0"/>
                <w:sz w:val="22"/>
                <w:szCs w:val="22"/>
              </w:rPr>
              <w:t>17 st. 3</w:t>
            </w:r>
            <w:r w:rsidRPr="00896539">
              <w:rPr>
                <w:rFonts w:ascii="Garamond" w:hAnsi="Garamond"/>
                <w:bCs w:val="0"/>
                <w:sz w:val="22"/>
                <w:szCs w:val="22"/>
              </w:rPr>
              <w:t xml:space="preserve">. </w:t>
            </w:r>
            <w:r w:rsidR="00C20CBF" w:rsidRPr="00896539">
              <w:rPr>
                <w:rFonts w:ascii="Garamond" w:hAnsi="Garamond"/>
                <w:bCs w:val="0"/>
                <w:sz w:val="22"/>
                <w:szCs w:val="22"/>
              </w:rPr>
              <w:t>zakona</w:t>
            </w:r>
            <w:r w:rsidR="000113DD">
              <w:rPr>
                <w:rFonts w:ascii="Garamond" w:hAnsi="Garamond"/>
                <w:bCs w:val="0"/>
                <w:sz w:val="22"/>
                <w:szCs w:val="22"/>
              </w:rPr>
              <w:t xml:space="preserve"> </w:t>
            </w:r>
            <w:r w:rsidR="009A640E">
              <w:rPr>
                <w:rFonts w:ascii="Garamond" w:hAnsi="Garamond"/>
                <w:bCs w:val="0"/>
                <w:sz w:val="22"/>
                <w:szCs w:val="22"/>
              </w:rPr>
              <w:t>–</w:t>
            </w:r>
            <w:r w:rsidR="000113DD">
              <w:rPr>
                <w:rFonts w:ascii="Garamond" w:hAnsi="Garamond"/>
                <w:bCs w:val="0"/>
                <w:sz w:val="22"/>
                <w:szCs w:val="22"/>
              </w:rPr>
              <w:t xml:space="preserve"> </w:t>
            </w:r>
            <w:r w:rsidR="009A640E">
              <w:rPr>
                <w:rFonts w:ascii="Garamond" w:hAnsi="Garamond"/>
                <w:bCs w:val="0"/>
                <w:sz w:val="22"/>
                <w:szCs w:val="22"/>
              </w:rPr>
              <w:t>premije osiguranja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096D" w14:textId="3E01C7E3" w:rsidR="00BF2B4E" w:rsidRPr="00896539" w:rsidRDefault="009A640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349,91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6E24" w14:textId="283D37EC" w:rsidR="00BF2B4E" w:rsidRPr="00896539" w:rsidRDefault="009A640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400,00</w:t>
            </w:r>
          </w:p>
        </w:tc>
      </w:tr>
      <w:tr w:rsidR="00BF2B4E" w:rsidRPr="00896539" w14:paraId="2F525A36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EA00" w14:textId="77777777" w:rsidR="00BF2B4E" w:rsidRPr="00896539" w:rsidRDefault="00BF2B4E" w:rsidP="00111B35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B0C2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  <w:r w:rsidRPr="00896539">
              <w:rPr>
                <w:rFonts w:ascii="Garamond" w:hAnsi="Garamond"/>
                <w:bCs w:val="0"/>
                <w:sz w:val="22"/>
                <w:szCs w:val="22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C324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0C8C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</w:p>
        </w:tc>
      </w:tr>
      <w:tr w:rsidR="00BF2B4E" w:rsidRPr="00896539" w14:paraId="11C90153" w14:textId="77777777" w:rsidTr="00BE1201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B8D22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896539">
              <w:rPr>
                <w:rFonts w:ascii="Garamond" w:hAnsi="Garamond"/>
                <w:sz w:val="22"/>
                <w:szCs w:val="22"/>
              </w:rPr>
              <w:t xml:space="preserve">2.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F7B8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896539">
              <w:rPr>
                <w:rFonts w:ascii="Garamond" w:hAnsi="Garamond"/>
                <w:sz w:val="22"/>
                <w:szCs w:val="22"/>
              </w:rPr>
              <w:t>VATROGASTVO</w:t>
            </w:r>
          </w:p>
        </w:tc>
      </w:tr>
      <w:tr w:rsidR="00BF2B4E" w:rsidRPr="00896539" w14:paraId="292665EC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47875" w14:textId="77777777" w:rsidR="00BF2B4E" w:rsidRPr="00896539" w:rsidRDefault="00BF2B4E" w:rsidP="00111B35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2042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896539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-Vatrogasna zajednica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5234" w14:textId="044B4E68" w:rsidR="00BF2B4E" w:rsidRPr="00896539" w:rsidRDefault="009A640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24.000,00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60A6" w14:textId="0F71F524" w:rsidR="00BF2B4E" w:rsidRPr="00896539" w:rsidRDefault="009A640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36.000,00</w:t>
            </w:r>
          </w:p>
        </w:tc>
      </w:tr>
      <w:tr w:rsidR="00BF2B4E" w:rsidRPr="00896539" w14:paraId="5B05AB78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0C941" w14:textId="77777777" w:rsidR="00BF2B4E" w:rsidRPr="00896539" w:rsidRDefault="00BF2B4E" w:rsidP="00111B35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9722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896539">
              <w:rPr>
                <w:rFonts w:ascii="Garamond" w:hAnsi="Garamond"/>
                <w:b w:val="0"/>
                <w:bCs w:val="0"/>
                <w:sz w:val="22"/>
                <w:szCs w:val="22"/>
              </w:rPr>
              <w:t>-Dobrovoljne vatrogasne postrojbe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C8FF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A9B8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</w:tr>
      <w:tr w:rsidR="00BF2B4E" w:rsidRPr="00896539" w14:paraId="1FF44DBC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FFA35" w14:textId="77777777" w:rsidR="00BF2B4E" w:rsidRPr="00896539" w:rsidRDefault="00BF2B4E" w:rsidP="00111B35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6E0A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896539">
              <w:rPr>
                <w:rFonts w:ascii="Garamond" w:hAnsi="Garamond"/>
                <w:b w:val="0"/>
                <w:bCs w:val="0"/>
                <w:sz w:val="22"/>
                <w:szCs w:val="22"/>
              </w:rPr>
              <w:t>-Vatrogasna zapovjedništva Općine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449C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D963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</w:tr>
      <w:tr w:rsidR="00BF2B4E" w:rsidRPr="00896539" w14:paraId="153BCB23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6E38F" w14:textId="77777777" w:rsidR="00BF2B4E" w:rsidRPr="00896539" w:rsidRDefault="00BF2B4E" w:rsidP="00111B35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E2FA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896539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-Procjena ugroženosti i Plan zaštite od požara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7EBE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047B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</w:tr>
      <w:tr w:rsidR="00BF2B4E" w:rsidRPr="00896539" w14:paraId="3314DBD1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CB922" w14:textId="77777777" w:rsidR="00BF2B4E" w:rsidRPr="00896539" w:rsidRDefault="00BF2B4E" w:rsidP="00111B35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28C3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  <w:r w:rsidRPr="00896539">
              <w:rPr>
                <w:rFonts w:ascii="Garamond" w:hAnsi="Garamond"/>
                <w:bCs w:val="0"/>
                <w:sz w:val="22"/>
                <w:szCs w:val="22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B1C2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2F0C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</w:tr>
      <w:tr w:rsidR="00BF2B4E" w:rsidRPr="00896539" w14:paraId="714CD92A" w14:textId="77777777" w:rsidTr="00BE1201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1AF87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896539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9645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896539">
              <w:rPr>
                <w:rFonts w:ascii="Garamond" w:hAnsi="Garamond"/>
                <w:sz w:val="22"/>
                <w:szCs w:val="22"/>
              </w:rPr>
              <w:t xml:space="preserve">SKLONIŠTA (prostori za sklanjanje) </w:t>
            </w:r>
          </w:p>
        </w:tc>
      </w:tr>
      <w:tr w:rsidR="00BF2B4E" w:rsidRPr="00896539" w14:paraId="66B4D097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40317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534F" w14:textId="77777777" w:rsidR="00BF2B4E" w:rsidRPr="00896539" w:rsidRDefault="00BF2B4E" w:rsidP="00111B3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96539">
              <w:rPr>
                <w:rFonts w:ascii="Garamond" w:hAnsi="Garamond"/>
                <w:sz w:val="24"/>
                <w:szCs w:val="24"/>
              </w:rPr>
              <w:t>-Tekuće održavanje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E241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A850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</w:p>
        </w:tc>
      </w:tr>
      <w:tr w:rsidR="00BF2B4E" w:rsidRPr="00896539" w14:paraId="6A3609BA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0E4B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1A22" w14:textId="77777777" w:rsidR="00BF2B4E" w:rsidRPr="00896539" w:rsidRDefault="00BF2B4E" w:rsidP="00111B3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96539">
              <w:rPr>
                <w:rFonts w:ascii="Garamond" w:hAnsi="Garamond"/>
                <w:sz w:val="24"/>
                <w:szCs w:val="24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3762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8ACF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</w:p>
        </w:tc>
      </w:tr>
      <w:tr w:rsidR="00BF2B4E" w:rsidRPr="00896539" w14:paraId="6BDD6850" w14:textId="77777777" w:rsidTr="00BE1201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1F4E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896539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BB0C" w14:textId="77777777" w:rsidR="00BF2B4E" w:rsidRPr="00896539" w:rsidRDefault="00BF2B4E" w:rsidP="00111B35">
            <w:pPr>
              <w:pStyle w:val="Tijeloteksta2"/>
              <w:rPr>
                <w:rFonts w:ascii="Garamond" w:hAnsi="Garamond" w:cstheme="minorHAnsi"/>
                <w:sz w:val="22"/>
                <w:szCs w:val="22"/>
              </w:rPr>
            </w:pPr>
            <w:r w:rsidRPr="00896539">
              <w:rPr>
                <w:rFonts w:ascii="Garamond" w:hAnsi="Garamond" w:cstheme="minorHAnsi"/>
                <w:sz w:val="22"/>
                <w:szCs w:val="22"/>
              </w:rPr>
              <w:t xml:space="preserve">UDRUGE GRAĐANA  </w:t>
            </w:r>
          </w:p>
        </w:tc>
      </w:tr>
      <w:tr w:rsidR="00BF2B4E" w:rsidRPr="00896539" w14:paraId="6AC04C76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C4AB" w14:textId="77777777" w:rsidR="00BF2B4E" w:rsidRPr="00896539" w:rsidRDefault="00BF2B4E" w:rsidP="00111B35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947C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  <w:r w:rsidRPr="00896539">
              <w:rPr>
                <w:rFonts w:ascii="Garamond" w:hAnsi="Garamond"/>
                <w:bCs w:val="0"/>
                <w:sz w:val="22"/>
                <w:szCs w:val="22"/>
              </w:rPr>
              <w:t>NAVESTI KOJE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3403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1E32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</w:p>
        </w:tc>
      </w:tr>
      <w:tr w:rsidR="00BF2B4E" w:rsidRPr="00896539" w14:paraId="36343C87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4513" w14:textId="77777777" w:rsidR="00BF2B4E" w:rsidRPr="00896539" w:rsidRDefault="00BF2B4E" w:rsidP="00111B35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CD8E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  <w:r w:rsidRPr="00896539">
              <w:rPr>
                <w:rFonts w:ascii="Garamond" w:hAnsi="Garamond"/>
                <w:bCs w:val="0"/>
                <w:sz w:val="22"/>
                <w:szCs w:val="22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B0E7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728B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</w:p>
        </w:tc>
      </w:tr>
      <w:tr w:rsidR="00BF2B4E" w:rsidRPr="00896539" w14:paraId="449F0AFF" w14:textId="77777777" w:rsidTr="00BE1201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CE9A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896539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AF54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896539">
              <w:rPr>
                <w:rFonts w:ascii="Garamond" w:hAnsi="Garamond"/>
                <w:sz w:val="22"/>
                <w:szCs w:val="22"/>
              </w:rPr>
              <w:t>SLUŽBE I PRAVNE OSOBE (kojima je zaštita i spašavanje redovna djelatnost)</w:t>
            </w:r>
          </w:p>
        </w:tc>
      </w:tr>
      <w:tr w:rsidR="00BF2B4E" w:rsidRPr="00896539" w14:paraId="66A18CB5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BE8B" w14:textId="77777777" w:rsidR="00BF2B4E" w:rsidRPr="00896539" w:rsidRDefault="00BF2B4E" w:rsidP="00111B35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8F2B" w14:textId="0A3F76E8" w:rsidR="00BF2B4E" w:rsidRPr="00896539" w:rsidRDefault="00BF2B4E" w:rsidP="00111B35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  <w:r w:rsidRPr="00896539">
              <w:rPr>
                <w:rFonts w:ascii="Garamond" w:hAnsi="Garamond"/>
                <w:bCs w:val="0"/>
                <w:sz w:val="22"/>
                <w:szCs w:val="22"/>
              </w:rPr>
              <w:t>NAVESTI KOJE</w:t>
            </w:r>
            <w:r w:rsidR="009A640E">
              <w:rPr>
                <w:rFonts w:ascii="Garamond" w:hAnsi="Garamond"/>
                <w:bCs w:val="0"/>
                <w:sz w:val="22"/>
                <w:szCs w:val="22"/>
              </w:rPr>
              <w:t>: HGSS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590F" w14:textId="213448D1" w:rsidR="00BF2B4E" w:rsidRPr="00896539" w:rsidRDefault="009A640E" w:rsidP="00111B35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Cs w:val="0"/>
                <w:sz w:val="22"/>
                <w:szCs w:val="22"/>
              </w:rPr>
              <w:t>1.500,00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78A0" w14:textId="4F3D345A" w:rsidR="00BF2B4E" w:rsidRPr="00896539" w:rsidRDefault="009A640E" w:rsidP="00111B35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Cs w:val="0"/>
                <w:sz w:val="22"/>
                <w:szCs w:val="22"/>
              </w:rPr>
              <w:t>1.500,00</w:t>
            </w:r>
          </w:p>
        </w:tc>
      </w:tr>
      <w:tr w:rsidR="00BF2B4E" w:rsidRPr="00896539" w14:paraId="1B8882CA" w14:textId="77777777" w:rsidTr="00BE1201">
        <w:trPr>
          <w:cantSplit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DBE3" w14:textId="77777777" w:rsidR="00BF2B4E" w:rsidRPr="00896539" w:rsidRDefault="00BF2B4E" w:rsidP="00111B35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6F07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  <w:r w:rsidRPr="00896539">
              <w:rPr>
                <w:rFonts w:ascii="Garamond" w:hAnsi="Garamond"/>
                <w:bCs w:val="0"/>
                <w:sz w:val="22"/>
                <w:szCs w:val="22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3809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789A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</w:p>
        </w:tc>
      </w:tr>
      <w:tr w:rsidR="00BF2B4E" w:rsidRPr="00896539" w14:paraId="44A2F7D4" w14:textId="77777777" w:rsidTr="00BE1201">
        <w:trPr>
          <w:cantSplit/>
          <w:jc w:val="center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46DD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896539">
              <w:rPr>
                <w:rFonts w:ascii="Garamond" w:hAnsi="Garamond"/>
                <w:sz w:val="22"/>
                <w:szCs w:val="22"/>
              </w:rPr>
              <w:t>SVEUKUPNO</w:t>
            </w:r>
          </w:p>
          <w:p w14:paraId="41C17110" w14:textId="77777777" w:rsidR="00BF2B4E" w:rsidRPr="00896539" w:rsidRDefault="00BF2B4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896539">
              <w:rPr>
                <w:rFonts w:ascii="Garamond" w:hAnsi="Garamond"/>
                <w:sz w:val="22"/>
                <w:szCs w:val="22"/>
              </w:rPr>
              <w:t xml:space="preserve">ZA </w:t>
            </w:r>
            <w:r w:rsidR="0065218A" w:rsidRPr="00896539">
              <w:rPr>
                <w:rFonts w:ascii="Garamond" w:hAnsi="Garamond"/>
                <w:sz w:val="22"/>
                <w:szCs w:val="22"/>
              </w:rPr>
              <w:t>SUSTAV CIVILNE ZAŠTITE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586B" w14:textId="5E27A82F" w:rsidR="00BF2B4E" w:rsidRPr="00896539" w:rsidRDefault="009A640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26.987,41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C008" w14:textId="6556525D" w:rsidR="00BF2B4E" w:rsidRPr="00896539" w:rsidRDefault="009A640E" w:rsidP="00111B35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43.600,00</w:t>
            </w:r>
          </w:p>
        </w:tc>
      </w:tr>
    </w:tbl>
    <w:p w14:paraId="3B0A62D9" w14:textId="77777777" w:rsidR="001E09B1" w:rsidRPr="00896539" w:rsidRDefault="001E09B1" w:rsidP="00111B35">
      <w:pPr>
        <w:keepNext/>
        <w:spacing w:after="0" w:line="240" w:lineRule="auto"/>
        <w:jc w:val="both"/>
        <w:outlineLvl w:val="0"/>
        <w:rPr>
          <w:rFonts w:ascii="Garamond" w:eastAsia="Times New Roman" w:hAnsi="Garamond" w:cs="Calibri"/>
          <w:lang w:eastAsia="en-US"/>
        </w:rPr>
      </w:pPr>
    </w:p>
    <w:p w14:paraId="187EE8B7" w14:textId="606269B5" w:rsidR="001E09B1" w:rsidRPr="00896539" w:rsidRDefault="001E09B1" w:rsidP="00111B35">
      <w:pPr>
        <w:keepNext/>
        <w:spacing w:after="0" w:line="240" w:lineRule="auto"/>
        <w:jc w:val="both"/>
        <w:outlineLvl w:val="0"/>
        <w:rPr>
          <w:rFonts w:ascii="Garamond" w:eastAsia="Times New Roman" w:hAnsi="Garamond" w:cs="Calibri"/>
          <w:lang w:eastAsia="en-US"/>
        </w:rPr>
      </w:pPr>
    </w:p>
    <w:p w14:paraId="57B26BB4" w14:textId="11CAD75D" w:rsidR="001E09B1" w:rsidRPr="00896539" w:rsidRDefault="001E09B1" w:rsidP="009C79E9">
      <w:pPr>
        <w:spacing w:after="0" w:line="240" w:lineRule="auto"/>
        <w:jc w:val="center"/>
        <w:rPr>
          <w:rFonts w:ascii="Garamond" w:eastAsia="Calibri" w:hAnsi="Garamond" w:cs="Calibri"/>
          <w:lang w:eastAsia="en-US"/>
        </w:rPr>
      </w:pPr>
      <w:r w:rsidRPr="00896539">
        <w:rPr>
          <w:rFonts w:ascii="Garamond" w:eastAsia="Calibri" w:hAnsi="Garamond" w:cs="Calibri"/>
          <w:lang w:eastAsia="en-US"/>
        </w:rPr>
        <w:t xml:space="preserve">OPĆINA </w:t>
      </w:r>
      <w:r w:rsidR="003772DE">
        <w:rPr>
          <w:rFonts w:ascii="Garamond" w:eastAsia="Calibri" w:hAnsi="Garamond" w:cs="Calibri"/>
          <w:lang w:eastAsia="en-US"/>
        </w:rPr>
        <w:t>GARČIN</w:t>
      </w:r>
    </w:p>
    <w:p w14:paraId="4C043B9C" w14:textId="095FBF07" w:rsidR="009C79E9" w:rsidRDefault="001E09B1" w:rsidP="009C79E9">
      <w:pPr>
        <w:jc w:val="center"/>
        <w:rPr>
          <w:rFonts w:ascii="Garamond" w:eastAsia="Calibri" w:hAnsi="Garamond" w:cs="Calibri"/>
          <w:lang w:eastAsia="en-US"/>
        </w:rPr>
      </w:pPr>
      <w:r w:rsidRPr="00896539">
        <w:rPr>
          <w:rFonts w:ascii="Garamond" w:eastAsia="Calibri" w:hAnsi="Garamond" w:cs="Calibri"/>
          <w:lang w:eastAsia="en-US"/>
        </w:rPr>
        <w:t>OPĆINSKO VIJEĆE</w:t>
      </w:r>
    </w:p>
    <w:p w14:paraId="09DE4469" w14:textId="582F995B" w:rsidR="009C79E9" w:rsidRDefault="009C79E9" w:rsidP="009C79E9">
      <w:pPr>
        <w:spacing w:after="0"/>
        <w:jc w:val="center"/>
        <w:rPr>
          <w:rFonts w:ascii="Garamond" w:eastAsia="Calibri" w:hAnsi="Garamond" w:cs="Calibri"/>
          <w:lang w:eastAsia="en-US"/>
        </w:rPr>
      </w:pPr>
      <w:r>
        <w:rPr>
          <w:rFonts w:ascii="Garamond" w:eastAsia="Calibri" w:hAnsi="Garamond" w:cs="Calibri"/>
          <w:lang w:eastAsia="en-US"/>
        </w:rPr>
        <w:t xml:space="preserve">                     </w:t>
      </w:r>
      <w:r w:rsidR="009A640E">
        <w:rPr>
          <w:rFonts w:ascii="Garamond" w:eastAsia="Calibri" w:hAnsi="Garamond" w:cs="Calibri"/>
          <w:lang w:eastAsia="en-US"/>
        </w:rPr>
        <w:t xml:space="preserve">                                                                  </w:t>
      </w:r>
      <w:r>
        <w:rPr>
          <w:rFonts w:ascii="Garamond" w:eastAsia="Calibri" w:hAnsi="Garamond" w:cs="Calibri"/>
          <w:lang w:eastAsia="en-US"/>
        </w:rPr>
        <w:t xml:space="preserve">      Predsjednik Općinskog vijeća</w:t>
      </w:r>
    </w:p>
    <w:p w14:paraId="5B8856D9" w14:textId="20F92EBB" w:rsidR="009C79E9" w:rsidRPr="009C79E9" w:rsidRDefault="009C79E9" w:rsidP="009C79E9">
      <w:pPr>
        <w:spacing w:after="0"/>
        <w:jc w:val="center"/>
        <w:rPr>
          <w:rFonts w:ascii="Garamond" w:eastAsia="Calibri" w:hAnsi="Garamond" w:cs="Calibri"/>
          <w:lang w:eastAsia="en-US"/>
        </w:rPr>
      </w:pPr>
      <w:r>
        <w:rPr>
          <w:rFonts w:ascii="Garamond" w:eastAsia="Calibri" w:hAnsi="Garamond" w:cs="Calibri"/>
          <w:lang w:eastAsia="en-US"/>
        </w:rPr>
        <w:t xml:space="preserve">  </w:t>
      </w:r>
      <w:r w:rsidR="009A640E">
        <w:rPr>
          <w:rFonts w:ascii="Garamond" w:eastAsia="Calibri" w:hAnsi="Garamond" w:cs="Calibri"/>
          <w:lang w:eastAsia="en-US"/>
        </w:rPr>
        <w:t xml:space="preserve">                                                                                        </w:t>
      </w:r>
      <w:r>
        <w:rPr>
          <w:rFonts w:ascii="Garamond" w:eastAsia="Calibri" w:hAnsi="Garamond" w:cs="Calibri"/>
          <w:lang w:eastAsia="en-US"/>
        </w:rPr>
        <w:t>Željko Norac</w:t>
      </w:r>
    </w:p>
    <w:p w14:paraId="2AB8A46C" w14:textId="77777777" w:rsidR="009C79E9" w:rsidRDefault="009C79E9" w:rsidP="009C79E9">
      <w:pPr>
        <w:shd w:val="clear" w:color="auto" w:fill="FFFFFF"/>
        <w:tabs>
          <w:tab w:val="left" w:leader="underscore" w:pos="698"/>
        </w:tabs>
        <w:spacing w:after="0" w:line="240" w:lineRule="auto"/>
        <w:ind w:left="14"/>
        <w:jc w:val="both"/>
        <w:rPr>
          <w:rFonts w:ascii="Garamond" w:eastAsia="Calibri" w:hAnsi="Garamond" w:cs="Calibri"/>
          <w:spacing w:val="-5"/>
          <w:sz w:val="24"/>
          <w:szCs w:val="24"/>
          <w:lang w:val="en-AU" w:eastAsia="en-US"/>
        </w:rPr>
      </w:pPr>
    </w:p>
    <w:p w14:paraId="7946C5E8" w14:textId="1A41948E" w:rsidR="009C79E9" w:rsidRPr="009C79E9" w:rsidRDefault="009C79E9" w:rsidP="009C79E9">
      <w:pPr>
        <w:shd w:val="clear" w:color="auto" w:fill="FFFFFF"/>
        <w:tabs>
          <w:tab w:val="left" w:leader="underscore" w:pos="698"/>
        </w:tabs>
        <w:spacing w:after="0" w:line="240" w:lineRule="auto"/>
        <w:ind w:left="14"/>
        <w:jc w:val="both"/>
        <w:rPr>
          <w:rFonts w:ascii="Garamond" w:eastAsia="Calibri" w:hAnsi="Garamond" w:cs="Calibri"/>
          <w:spacing w:val="-5"/>
          <w:sz w:val="24"/>
          <w:szCs w:val="24"/>
          <w:lang w:val="en-AU" w:eastAsia="en-US"/>
        </w:rPr>
      </w:pPr>
      <w:r w:rsidRPr="009C79E9">
        <w:rPr>
          <w:rFonts w:ascii="Garamond" w:eastAsia="Calibri" w:hAnsi="Garamond" w:cs="Calibri"/>
          <w:spacing w:val="-5"/>
          <w:sz w:val="24"/>
          <w:szCs w:val="24"/>
          <w:lang w:val="en-AU" w:eastAsia="en-US"/>
        </w:rPr>
        <w:t>KLASA: 024-01/25-01/</w:t>
      </w:r>
      <w:r w:rsidR="009A640E">
        <w:rPr>
          <w:rFonts w:ascii="Garamond" w:eastAsia="Calibri" w:hAnsi="Garamond" w:cs="Calibri"/>
          <w:spacing w:val="-5"/>
          <w:sz w:val="24"/>
          <w:szCs w:val="24"/>
          <w:lang w:val="en-AU" w:eastAsia="en-US"/>
        </w:rPr>
        <w:t>56</w:t>
      </w:r>
    </w:p>
    <w:p w14:paraId="2B234AFF" w14:textId="77777777" w:rsidR="009C79E9" w:rsidRPr="009C79E9" w:rsidRDefault="009C79E9" w:rsidP="009C79E9">
      <w:pPr>
        <w:shd w:val="clear" w:color="auto" w:fill="FFFFFF"/>
        <w:tabs>
          <w:tab w:val="left" w:leader="underscore" w:pos="698"/>
        </w:tabs>
        <w:spacing w:after="0" w:line="240" w:lineRule="auto"/>
        <w:ind w:left="14"/>
        <w:jc w:val="both"/>
        <w:rPr>
          <w:rFonts w:ascii="Garamond" w:eastAsia="Calibri" w:hAnsi="Garamond" w:cs="Calibri"/>
          <w:spacing w:val="-5"/>
          <w:sz w:val="24"/>
          <w:szCs w:val="24"/>
          <w:lang w:val="en-AU" w:eastAsia="en-US"/>
        </w:rPr>
      </w:pPr>
      <w:r w:rsidRPr="009C79E9">
        <w:rPr>
          <w:rFonts w:ascii="Garamond" w:eastAsia="Calibri" w:hAnsi="Garamond" w:cs="Calibri"/>
          <w:spacing w:val="-5"/>
          <w:sz w:val="24"/>
          <w:szCs w:val="24"/>
          <w:lang w:val="en-AU" w:eastAsia="en-US"/>
        </w:rPr>
        <w:t>URBROJ:  2178-6-01-25-1</w:t>
      </w:r>
    </w:p>
    <w:p w14:paraId="0400D9E7" w14:textId="77777777" w:rsidR="009C79E9" w:rsidRPr="009C79E9" w:rsidRDefault="009C79E9" w:rsidP="009C79E9">
      <w:pPr>
        <w:shd w:val="clear" w:color="auto" w:fill="FFFFFF"/>
        <w:tabs>
          <w:tab w:val="left" w:leader="underscore" w:pos="698"/>
        </w:tabs>
        <w:spacing w:after="0" w:line="240" w:lineRule="auto"/>
        <w:ind w:left="14"/>
        <w:jc w:val="both"/>
        <w:rPr>
          <w:rFonts w:ascii="Garamond" w:eastAsia="Calibri" w:hAnsi="Garamond" w:cs="Calibri"/>
          <w:spacing w:val="-5"/>
          <w:sz w:val="24"/>
          <w:szCs w:val="24"/>
          <w:lang w:val="en-AU" w:eastAsia="en-US"/>
        </w:rPr>
      </w:pPr>
      <w:r w:rsidRPr="009C79E9">
        <w:rPr>
          <w:rFonts w:ascii="Garamond" w:eastAsia="Calibri" w:hAnsi="Garamond" w:cs="Calibri"/>
          <w:spacing w:val="-5"/>
          <w:sz w:val="24"/>
          <w:szCs w:val="24"/>
          <w:lang w:val="en-AU" w:eastAsia="en-US"/>
        </w:rPr>
        <w:t xml:space="preserve">Garčin, 22. </w:t>
      </w:r>
      <w:proofErr w:type="spellStart"/>
      <w:r w:rsidRPr="009C79E9">
        <w:rPr>
          <w:rFonts w:ascii="Garamond" w:eastAsia="Calibri" w:hAnsi="Garamond" w:cs="Calibri"/>
          <w:spacing w:val="-5"/>
          <w:sz w:val="24"/>
          <w:szCs w:val="24"/>
          <w:lang w:val="en-AU" w:eastAsia="en-US"/>
        </w:rPr>
        <w:t>prosinac</w:t>
      </w:r>
      <w:proofErr w:type="spellEnd"/>
      <w:r w:rsidRPr="009C79E9">
        <w:rPr>
          <w:rFonts w:ascii="Garamond" w:eastAsia="Calibri" w:hAnsi="Garamond" w:cs="Calibri"/>
          <w:spacing w:val="-5"/>
          <w:sz w:val="24"/>
          <w:szCs w:val="24"/>
          <w:lang w:val="en-AU" w:eastAsia="en-US"/>
        </w:rPr>
        <w:t xml:space="preserve"> 2025. </w:t>
      </w:r>
      <w:proofErr w:type="spellStart"/>
      <w:r w:rsidRPr="009C79E9">
        <w:rPr>
          <w:rFonts w:ascii="Garamond" w:eastAsia="Calibri" w:hAnsi="Garamond" w:cs="Calibri"/>
          <w:spacing w:val="-5"/>
          <w:sz w:val="24"/>
          <w:szCs w:val="24"/>
          <w:lang w:val="en-AU" w:eastAsia="en-US"/>
        </w:rPr>
        <w:t>godine</w:t>
      </w:r>
      <w:proofErr w:type="spellEnd"/>
    </w:p>
    <w:p w14:paraId="3D5BB10A" w14:textId="046F9C09" w:rsidR="001E09B1" w:rsidRPr="00896539" w:rsidRDefault="001E09B1" w:rsidP="00111B35">
      <w:pPr>
        <w:shd w:val="clear" w:color="auto" w:fill="FFFFFF"/>
        <w:tabs>
          <w:tab w:val="left" w:leader="underscore" w:pos="698"/>
        </w:tabs>
        <w:spacing w:after="0" w:line="240" w:lineRule="auto"/>
        <w:ind w:left="14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  <w:r w:rsidRPr="00896539">
        <w:rPr>
          <w:rFonts w:ascii="Garamond" w:eastAsia="Calibri" w:hAnsi="Garamond" w:cs="Calibri"/>
          <w:sz w:val="24"/>
          <w:szCs w:val="24"/>
          <w:lang w:eastAsia="en-US"/>
        </w:rPr>
        <w:t xml:space="preserve"> </w:t>
      </w:r>
    </w:p>
    <w:p w14:paraId="01A39A0A" w14:textId="0172F452" w:rsidR="00837CC6" w:rsidRPr="00896539" w:rsidRDefault="00FB2780" w:rsidP="00111B35">
      <w:pPr>
        <w:shd w:val="clear" w:color="auto" w:fill="FFFFFF"/>
        <w:tabs>
          <w:tab w:val="left" w:leader="underscore" w:pos="698"/>
        </w:tabs>
        <w:spacing w:after="0" w:line="240" w:lineRule="auto"/>
        <w:ind w:left="14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  <w:r>
        <w:rPr>
          <w:rFonts w:ascii="Garamond" w:eastAsia="Calibri" w:hAnsi="Garamond" w:cs="Calibri"/>
          <w:sz w:val="24"/>
          <w:szCs w:val="24"/>
          <w:lang w:eastAsia="en-US"/>
        </w:rPr>
        <w:t xml:space="preserve">                                                                                                  </w:t>
      </w:r>
    </w:p>
    <w:sectPr w:rsidR="00837CC6" w:rsidRPr="00896539" w:rsidSect="00D658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BEC83" w14:textId="77777777" w:rsidR="00C91539" w:rsidRDefault="00C91539" w:rsidP="0098226F">
      <w:pPr>
        <w:spacing w:after="0" w:line="240" w:lineRule="auto"/>
      </w:pPr>
      <w:r>
        <w:separator/>
      </w:r>
    </w:p>
  </w:endnote>
  <w:endnote w:type="continuationSeparator" w:id="0">
    <w:p w14:paraId="404189DF" w14:textId="77777777" w:rsidR="00C91539" w:rsidRDefault="00C91539" w:rsidP="0098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Bold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9DCE0" w14:textId="77777777" w:rsidR="00623C95" w:rsidRDefault="00623C9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2075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A4D33A2" w14:textId="77777777" w:rsidR="00781AD3" w:rsidRDefault="00781AD3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C294E3" w14:textId="77777777" w:rsidR="00781AD3" w:rsidRDefault="00781AD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DB2D" w14:textId="77777777" w:rsidR="00623C95" w:rsidRDefault="00623C9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F69C2" w14:textId="77777777" w:rsidR="00C91539" w:rsidRDefault="00C91539" w:rsidP="0098226F">
      <w:pPr>
        <w:spacing w:after="0" w:line="240" w:lineRule="auto"/>
      </w:pPr>
      <w:r>
        <w:separator/>
      </w:r>
    </w:p>
  </w:footnote>
  <w:footnote w:type="continuationSeparator" w:id="0">
    <w:p w14:paraId="70463910" w14:textId="77777777" w:rsidR="00C91539" w:rsidRDefault="00C91539" w:rsidP="00982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B21A" w14:textId="77777777" w:rsidR="00623C95" w:rsidRDefault="00623C9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77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42"/>
    </w:tblGrid>
    <w:tr w:rsidR="005525F4" w14:paraId="63EDA6B0" w14:textId="77777777" w:rsidTr="005525F4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4"/>
            <w:szCs w:val="24"/>
          </w:rPr>
          <w:alias w:val="Naslov"/>
          <w:id w:val="1751773159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8143" w:type="dxa"/>
            </w:tcPr>
            <w:p w14:paraId="4CFDC017" w14:textId="6DAAB026" w:rsidR="005525F4" w:rsidRPr="00154EC8" w:rsidRDefault="005525F4">
              <w:pPr>
                <w:pStyle w:val="Zaglavlje"/>
                <w:jc w:val="right"/>
                <w:rPr>
                  <w:rFonts w:asciiTheme="majorHAnsi" w:eastAsiaTheme="majorEastAsia" w:hAnsiTheme="majorHAnsi" w:cstheme="majorBidi"/>
                  <w:i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i/>
                  <w:sz w:val="24"/>
                  <w:szCs w:val="24"/>
                </w:rPr>
                <w:t>Analiza stanja sustava civilne zaštite</w:t>
              </w:r>
            </w:p>
          </w:tc>
        </w:sdtContent>
      </w:sdt>
    </w:tr>
  </w:tbl>
  <w:p w14:paraId="2F209D5B" w14:textId="77777777" w:rsidR="00781AD3" w:rsidRDefault="00781AD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4DB47" w14:textId="77777777" w:rsidR="00623C95" w:rsidRDefault="00623C9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55pt;height:14.55pt" o:bullet="t">
        <v:imagedata r:id="rId1" o:title="msoBD6"/>
      </v:shape>
    </w:pict>
  </w:numPicBullet>
  <w:abstractNum w:abstractNumId="0" w15:restartNumberingAfterBreak="0">
    <w:nsid w:val="00DF1224"/>
    <w:multiLevelType w:val="hybridMultilevel"/>
    <w:tmpl w:val="96BC4732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562DF7"/>
    <w:multiLevelType w:val="hybridMultilevel"/>
    <w:tmpl w:val="E8C2EBAC"/>
    <w:lvl w:ilvl="0" w:tplc="4E1AB08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72768"/>
    <w:multiLevelType w:val="hybridMultilevel"/>
    <w:tmpl w:val="CFC426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C07F7"/>
    <w:multiLevelType w:val="hybridMultilevel"/>
    <w:tmpl w:val="858485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C5479"/>
    <w:multiLevelType w:val="hybridMultilevel"/>
    <w:tmpl w:val="40D44F9E"/>
    <w:lvl w:ilvl="0" w:tplc="5120BFA8">
      <w:start w:val="1"/>
      <w:numFmt w:val="bullet"/>
      <w:lvlText w:val="-"/>
      <w:lvlJc w:val="left"/>
      <w:pPr>
        <w:ind w:left="294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5" w15:restartNumberingAfterBreak="0">
    <w:nsid w:val="11CB4760"/>
    <w:multiLevelType w:val="hybridMultilevel"/>
    <w:tmpl w:val="E73EC8F2"/>
    <w:lvl w:ilvl="0" w:tplc="212013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2D3B64"/>
    <w:multiLevelType w:val="hybridMultilevel"/>
    <w:tmpl w:val="C192A318"/>
    <w:lvl w:ilvl="0" w:tplc="554EE3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D04DB"/>
    <w:multiLevelType w:val="hybridMultilevel"/>
    <w:tmpl w:val="FF2606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75EFA"/>
    <w:multiLevelType w:val="hybridMultilevel"/>
    <w:tmpl w:val="A2ECADC8"/>
    <w:lvl w:ilvl="0" w:tplc="81C4CC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348F3"/>
    <w:multiLevelType w:val="hybridMultilevel"/>
    <w:tmpl w:val="0A84E4E6"/>
    <w:lvl w:ilvl="0" w:tplc="D09EB7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001A3F"/>
    <w:multiLevelType w:val="multilevel"/>
    <w:tmpl w:val="193C5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B1A5D"/>
    <w:multiLevelType w:val="multilevel"/>
    <w:tmpl w:val="0EC872EC"/>
    <w:numStyleLink w:val="Razinskipopis"/>
  </w:abstractNum>
  <w:abstractNum w:abstractNumId="12" w15:restartNumberingAfterBreak="0">
    <w:nsid w:val="26E26AF9"/>
    <w:multiLevelType w:val="multilevel"/>
    <w:tmpl w:val="0EC872EC"/>
    <w:styleLink w:val="Razinskipopis"/>
    <w:lvl w:ilvl="0">
      <w:start w:val="1"/>
      <w:numFmt w:val="decimal"/>
      <w:pStyle w:val="Razina1"/>
      <w:suff w:val="space"/>
      <w:lvlText w:val="%1."/>
      <w:lvlJc w:val="left"/>
      <w:pPr>
        <w:ind w:left="0" w:firstLine="0"/>
      </w:pPr>
      <w:rPr>
        <w:rFonts w:asciiTheme="minorHAnsi" w:hAnsiTheme="minorHAnsi" w:hint="default"/>
        <w:b/>
        <w:i/>
        <w:sz w:val="28"/>
      </w:rPr>
    </w:lvl>
    <w:lvl w:ilvl="1">
      <w:start w:val="1"/>
      <w:numFmt w:val="decimal"/>
      <w:pStyle w:val="Razina2"/>
      <w:suff w:val="space"/>
      <w:lvlText w:val="%1.%2."/>
      <w:lvlJc w:val="left"/>
      <w:pPr>
        <w:ind w:left="0" w:firstLine="0"/>
      </w:pPr>
      <w:rPr>
        <w:rFonts w:asciiTheme="minorHAnsi" w:hAnsiTheme="minorHAnsi" w:hint="default"/>
        <w:b/>
        <w:i/>
        <w:sz w:val="28"/>
      </w:rPr>
    </w:lvl>
    <w:lvl w:ilvl="2">
      <w:start w:val="1"/>
      <w:numFmt w:val="decimal"/>
      <w:pStyle w:val="Razina3"/>
      <w:suff w:val="space"/>
      <w:lvlText w:val="%1.%2.%3."/>
      <w:lvlJc w:val="left"/>
      <w:pPr>
        <w:ind w:left="0" w:firstLine="0"/>
      </w:pPr>
      <w:rPr>
        <w:rFonts w:asciiTheme="minorHAnsi" w:hAnsiTheme="minorHAnsi" w:hint="default"/>
        <w:i/>
        <w:color w:val="auto"/>
        <w:sz w:val="24"/>
      </w:rPr>
    </w:lvl>
    <w:lvl w:ilvl="3">
      <w:start w:val="1"/>
      <w:numFmt w:val="decimal"/>
      <w:pStyle w:val="Razina4"/>
      <w:suff w:val="space"/>
      <w:lvlText w:val="%1.%2.%3.%4."/>
      <w:lvlJc w:val="left"/>
      <w:pPr>
        <w:ind w:left="0" w:firstLine="0"/>
      </w:pPr>
      <w:rPr>
        <w:rFonts w:asciiTheme="minorHAnsi" w:hAnsiTheme="minorHAnsi" w:hint="default"/>
        <w:b w:val="0"/>
        <w:i/>
        <w:sz w:val="24"/>
      </w:rPr>
    </w:lvl>
    <w:lvl w:ilvl="4">
      <w:start w:val="1"/>
      <w:numFmt w:val="decimal"/>
      <w:pStyle w:val="Razina5"/>
      <w:suff w:val="space"/>
      <w:lvlText w:val="%1.%2.%3.%4.%5."/>
      <w:lvlJc w:val="left"/>
      <w:pPr>
        <w:ind w:left="0" w:firstLine="0"/>
      </w:pPr>
      <w:rPr>
        <w:rFonts w:asciiTheme="minorHAnsi" w:hAnsiTheme="minorHAnsi" w:hint="default"/>
        <w:b w:val="0"/>
        <w:i/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DD46CB6"/>
    <w:multiLevelType w:val="hybridMultilevel"/>
    <w:tmpl w:val="193C5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114D8"/>
    <w:multiLevelType w:val="hybridMultilevel"/>
    <w:tmpl w:val="8B8CF2C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E4051"/>
    <w:multiLevelType w:val="hybridMultilevel"/>
    <w:tmpl w:val="05A868E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405B9"/>
    <w:multiLevelType w:val="multilevel"/>
    <w:tmpl w:val="28F24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DCD126A"/>
    <w:multiLevelType w:val="hybridMultilevel"/>
    <w:tmpl w:val="1DFCC01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D078E0"/>
    <w:multiLevelType w:val="multilevel"/>
    <w:tmpl w:val="28F24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05250F2"/>
    <w:multiLevelType w:val="hybridMultilevel"/>
    <w:tmpl w:val="68F04124"/>
    <w:lvl w:ilvl="0" w:tplc="13A605A8">
      <w:numFmt w:val="bullet"/>
      <w:lvlText w:val="–"/>
      <w:lvlJc w:val="left"/>
      <w:pPr>
        <w:ind w:left="1578" w:hanging="87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126057E"/>
    <w:multiLevelType w:val="hybridMultilevel"/>
    <w:tmpl w:val="E6E0AC10"/>
    <w:lvl w:ilvl="0" w:tplc="4E1AB08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C3872"/>
    <w:multiLevelType w:val="hybridMultilevel"/>
    <w:tmpl w:val="658E830C"/>
    <w:lvl w:ilvl="0" w:tplc="2E142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95F23"/>
    <w:multiLevelType w:val="hybridMultilevel"/>
    <w:tmpl w:val="0096E308"/>
    <w:lvl w:ilvl="0" w:tplc="4E1AB08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65958"/>
    <w:multiLevelType w:val="hybridMultilevel"/>
    <w:tmpl w:val="E1AAFB8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82355"/>
    <w:multiLevelType w:val="hybridMultilevel"/>
    <w:tmpl w:val="149E70F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045E9"/>
    <w:multiLevelType w:val="hybridMultilevel"/>
    <w:tmpl w:val="96D0535A"/>
    <w:lvl w:ilvl="0" w:tplc="7CF07F1A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0AA2877"/>
    <w:multiLevelType w:val="hybridMultilevel"/>
    <w:tmpl w:val="E00493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B6D07"/>
    <w:multiLevelType w:val="hybridMultilevel"/>
    <w:tmpl w:val="C8028A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B2A0A"/>
    <w:multiLevelType w:val="multilevel"/>
    <w:tmpl w:val="28F24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E5F71A2"/>
    <w:multiLevelType w:val="hybridMultilevel"/>
    <w:tmpl w:val="3D8439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614B4D"/>
    <w:multiLevelType w:val="hybridMultilevel"/>
    <w:tmpl w:val="CAB63AA2"/>
    <w:lvl w:ilvl="0" w:tplc="37FE7D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40E74"/>
    <w:multiLevelType w:val="hybridMultilevel"/>
    <w:tmpl w:val="AC5A7186"/>
    <w:lvl w:ilvl="0" w:tplc="944A79EA">
      <w:start w:val="1"/>
      <w:numFmt w:val="bullet"/>
      <w:lvlText w:val="-"/>
      <w:lvlJc w:val="left"/>
      <w:pPr>
        <w:ind w:left="1113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2" w15:restartNumberingAfterBreak="0">
    <w:nsid w:val="778D2906"/>
    <w:multiLevelType w:val="hybridMultilevel"/>
    <w:tmpl w:val="3BF2179A"/>
    <w:lvl w:ilvl="0" w:tplc="73089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C80C45"/>
    <w:multiLevelType w:val="hybridMultilevel"/>
    <w:tmpl w:val="D67A9B12"/>
    <w:lvl w:ilvl="0" w:tplc="2E142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54102">
    <w:abstractNumId w:val="0"/>
  </w:num>
  <w:num w:numId="2" w16cid:durableId="15204677">
    <w:abstractNumId w:val="19"/>
  </w:num>
  <w:num w:numId="3" w16cid:durableId="543249751">
    <w:abstractNumId w:val="24"/>
  </w:num>
  <w:num w:numId="4" w16cid:durableId="793596561">
    <w:abstractNumId w:val="2"/>
  </w:num>
  <w:num w:numId="5" w16cid:durableId="1139878474">
    <w:abstractNumId w:val="27"/>
  </w:num>
  <w:num w:numId="6" w16cid:durableId="244920255">
    <w:abstractNumId w:val="15"/>
  </w:num>
  <w:num w:numId="7" w16cid:durableId="182099414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5591388">
    <w:abstractNumId w:val="8"/>
  </w:num>
  <w:num w:numId="9" w16cid:durableId="1640111495">
    <w:abstractNumId w:val="13"/>
  </w:num>
  <w:num w:numId="10" w16cid:durableId="948855034">
    <w:abstractNumId w:val="4"/>
  </w:num>
  <w:num w:numId="11" w16cid:durableId="1869827591">
    <w:abstractNumId w:val="30"/>
  </w:num>
  <w:num w:numId="12" w16cid:durableId="1395589138">
    <w:abstractNumId w:val="10"/>
  </w:num>
  <w:num w:numId="13" w16cid:durableId="1605916534">
    <w:abstractNumId w:val="17"/>
  </w:num>
  <w:num w:numId="14" w16cid:durableId="1625304879">
    <w:abstractNumId w:val="29"/>
  </w:num>
  <w:num w:numId="15" w16cid:durableId="1028606393">
    <w:abstractNumId w:val="18"/>
  </w:num>
  <w:num w:numId="16" w16cid:durableId="1571693283">
    <w:abstractNumId w:val="6"/>
  </w:num>
  <w:num w:numId="17" w16cid:durableId="1916473127">
    <w:abstractNumId w:val="31"/>
  </w:num>
  <w:num w:numId="18" w16cid:durableId="1974361037">
    <w:abstractNumId w:val="28"/>
  </w:num>
  <w:num w:numId="19" w16cid:durableId="802576684">
    <w:abstractNumId w:val="16"/>
  </w:num>
  <w:num w:numId="20" w16cid:durableId="869995718">
    <w:abstractNumId w:val="3"/>
  </w:num>
  <w:num w:numId="21" w16cid:durableId="1646741328">
    <w:abstractNumId w:val="26"/>
  </w:num>
  <w:num w:numId="22" w16cid:durableId="916743563">
    <w:abstractNumId w:val="23"/>
  </w:num>
  <w:num w:numId="23" w16cid:durableId="1115294612">
    <w:abstractNumId w:val="14"/>
  </w:num>
  <w:num w:numId="24" w16cid:durableId="871577647">
    <w:abstractNumId w:val="9"/>
  </w:num>
  <w:num w:numId="25" w16cid:durableId="1334264075">
    <w:abstractNumId w:val="32"/>
  </w:num>
  <w:num w:numId="26" w16cid:durableId="965041366">
    <w:abstractNumId w:val="7"/>
  </w:num>
  <w:num w:numId="27" w16cid:durableId="98567479">
    <w:abstractNumId w:val="25"/>
  </w:num>
  <w:num w:numId="28" w16cid:durableId="1199440506">
    <w:abstractNumId w:val="33"/>
  </w:num>
  <w:num w:numId="29" w16cid:durableId="1893271965">
    <w:abstractNumId w:val="21"/>
  </w:num>
  <w:num w:numId="30" w16cid:durableId="532620623">
    <w:abstractNumId w:val="12"/>
  </w:num>
  <w:num w:numId="31" w16cid:durableId="137038983">
    <w:abstractNumId w:val="11"/>
  </w:num>
  <w:num w:numId="32" w16cid:durableId="1515071531">
    <w:abstractNumId w:val="22"/>
  </w:num>
  <w:num w:numId="33" w16cid:durableId="1717585476">
    <w:abstractNumId w:val="1"/>
  </w:num>
  <w:num w:numId="34" w16cid:durableId="3322995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13"/>
    <w:rsid w:val="00007A06"/>
    <w:rsid w:val="000113DD"/>
    <w:rsid w:val="00013656"/>
    <w:rsid w:val="000412EC"/>
    <w:rsid w:val="00077517"/>
    <w:rsid w:val="00080E3A"/>
    <w:rsid w:val="0008790F"/>
    <w:rsid w:val="000B4B4C"/>
    <w:rsid w:val="000C1822"/>
    <w:rsid w:val="000D6FF0"/>
    <w:rsid w:val="000E3144"/>
    <w:rsid w:val="00111B35"/>
    <w:rsid w:val="001142AE"/>
    <w:rsid w:val="001221C7"/>
    <w:rsid w:val="00136362"/>
    <w:rsid w:val="00154EC8"/>
    <w:rsid w:val="0016579D"/>
    <w:rsid w:val="00166730"/>
    <w:rsid w:val="00174324"/>
    <w:rsid w:val="001840E1"/>
    <w:rsid w:val="00196E3C"/>
    <w:rsid w:val="001C2C43"/>
    <w:rsid w:val="001C5EB0"/>
    <w:rsid w:val="001C7A2B"/>
    <w:rsid w:val="001D6D6E"/>
    <w:rsid w:val="001E09B1"/>
    <w:rsid w:val="00214D8A"/>
    <w:rsid w:val="00231D4F"/>
    <w:rsid w:val="002337AE"/>
    <w:rsid w:val="00234452"/>
    <w:rsid w:val="0024032B"/>
    <w:rsid w:val="00241ACF"/>
    <w:rsid w:val="0027124C"/>
    <w:rsid w:val="00273054"/>
    <w:rsid w:val="00277A7B"/>
    <w:rsid w:val="0028197D"/>
    <w:rsid w:val="00283637"/>
    <w:rsid w:val="00294FA2"/>
    <w:rsid w:val="002B4490"/>
    <w:rsid w:val="002D2BAE"/>
    <w:rsid w:val="002E61AD"/>
    <w:rsid w:val="002F148F"/>
    <w:rsid w:val="002F51B9"/>
    <w:rsid w:val="00323DED"/>
    <w:rsid w:val="00342A9B"/>
    <w:rsid w:val="003762FD"/>
    <w:rsid w:val="003772DE"/>
    <w:rsid w:val="00391F37"/>
    <w:rsid w:val="003A46E3"/>
    <w:rsid w:val="003D2C9C"/>
    <w:rsid w:val="003E2EDA"/>
    <w:rsid w:val="0040310A"/>
    <w:rsid w:val="00415700"/>
    <w:rsid w:val="0043752E"/>
    <w:rsid w:val="00454292"/>
    <w:rsid w:val="00462707"/>
    <w:rsid w:val="004669F8"/>
    <w:rsid w:val="004759D5"/>
    <w:rsid w:val="004816C3"/>
    <w:rsid w:val="004B4A22"/>
    <w:rsid w:val="004C0B59"/>
    <w:rsid w:val="004C64D7"/>
    <w:rsid w:val="004D75AB"/>
    <w:rsid w:val="004E1012"/>
    <w:rsid w:val="004F360B"/>
    <w:rsid w:val="00501A74"/>
    <w:rsid w:val="00504D61"/>
    <w:rsid w:val="00530A72"/>
    <w:rsid w:val="00534692"/>
    <w:rsid w:val="005525F4"/>
    <w:rsid w:val="00557E44"/>
    <w:rsid w:val="005742E5"/>
    <w:rsid w:val="005905DE"/>
    <w:rsid w:val="0059214B"/>
    <w:rsid w:val="005A211F"/>
    <w:rsid w:val="005C5119"/>
    <w:rsid w:val="005D7196"/>
    <w:rsid w:val="005E6EFC"/>
    <w:rsid w:val="005F49D3"/>
    <w:rsid w:val="00601E64"/>
    <w:rsid w:val="00613937"/>
    <w:rsid w:val="00623C95"/>
    <w:rsid w:val="006475DB"/>
    <w:rsid w:val="00647C13"/>
    <w:rsid w:val="0065218A"/>
    <w:rsid w:val="00664F26"/>
    <w:rsid w:val="00666AD3"/>
    <w:rsid w:val="00674044"/>
    <w:rsid w:val="0068199A"/>
    <w:rsid w:val="006945AB"/>
    <w:rsid w:val="006A6B47"/>
    <w:rsid w:val="00702591"/>
    <w:rsid w:val="007033ED"/>
    <w:rsid w:val="00716566"/>
    <w:rsid w:val="0074273C"/>
    <w:rsid w:val="00746A31"/>
    <w:rsid w:val="00752842"/>
    <w:rsid w:val="00774A62"/>
    <w:rsid w:val="00781AD3"/>
    <w:rsid w:val="007A5F12"/>
    <w:rsid w:val="007B5FCB"/>
    <w:rsid w:val="007C5BE8"/>
    <w:rsid w:val="007F6D57"/>
    <w:rsid w:val="00821DE6"/>
    <w:rsid w:val="008306D8"/>
    <w:rsid w:val="00837CC6"/>
    <w:rsid w:val="008409AA"/>
    <w:rsid w:val="00853283"/>
    <w:rsid w:val="0086462C"/>
    <w:rsid w:val="00896539"/>
    <w:rsid w:val="008973DE"/>
    <w:rsid w:val="008B45F5"/>
    <w:rsid w:val="008C27A4"/>
    <w:rsid w:val="008C567B"/>
    <w:rsid w:val="008D5A0F"/>
    <w:rsid w:val="008D5E72"/>
    <w:rsid w:val="008E0266"/>
    <w:rsid w:val="008E36F5"/>
    <w:rsid w:val="008F4332"/>
    <w:rsid w:val="0090071F"/>
    <w:rsid w:val="00946938"/>
    <w:rsid w:val="009556CE"/>
    <w:rsid w:val="00957783"/>
    <w:rsid w:val="00970014"/>
    <w:rsid w:val="0098226F"/>
    <w:rsid w:val="00994A89"/>
    <w:rsid w:val="009A08B5"/>
    <w:rsid w:val="009A640E"/>
    <w:rsid w:val="009C2817"/>
    <w:rsid w:val="009C43D4"/>
    <w:rsid w:val="009C79E9"/>
    <w:rsid w:val="009D33EF"/>
    <w:rsid w:val="009F26B7"/>
    <w:rsid w:val="00A05213"/>
    <w:rsid w:val="00A10BBD"/>
    <w:rsid w:val="00A34EA4"/>
    <w:rsid w:val="00A57698"/>
    <w:rsid w:val="00A645D9"/>
    <w:rsid w:val="00A67546"/>
    <w:rsid w:val="00A808E3"/>
    <w:rsid w:val="00A8531A"/>
    <w:rsid w:val="00AC2FE5"/>
    <w:rsid w:val="00AD6C55"/>
    <w:rsid w:val="00B04171"/>
    <w:rsid w:val="00B07FF1"/>
    <w:rsid w:val="00B13CDC"/>
    <w:rsid w:val="00B37E0A"/>
    <w:rsid w:val="00B7505F"/>
    <w:rsid w:val="00BA040A"/>
    <w:rsid w:val="00BA1CDD"/>
    <w:rsid w:val="00BA242C"/>
    <w:rsid w:val="00BA4A27"/>
    <w:rsid w:val="00BC1B31"/>
    <w:rsid w:val="00BD24C0"/>
    <w:rsid w:val="00BE0392"/>
    <w:rsid w:val="00BE1201"/>
    <w:rsid w:val="00BE5846"/>
    <w:rsid w:val="00BF2B4E"/>
    <w:rsid w:val="00C1353A"/>
    <w:rsid w:val="00C20B0A"/>
    <w:rsid w:val="00C20CBF"/>
    <w:rsid w:val="00C34F0A"/>
    <w:rsid w:val="00C40464"/>
    <w:rsid w:val="00C71001"/>
    <w:rsid w:val="00C91539"/>
    <w:rsid w:val="00C92D77"/>
    <w:rsid w:val="00CA13BF"/>
    <w:rsid w:val="00CB42AF"/>
    <w:rsid w:val="00CC0F24"/>
    <w:rsid w:val="00CD1F7F"/>
    <w:rsid w:val="00D0710F"/>
    <w:rsid w:val="00D15A38"/>
    <w:rsid w:val="00D16C6D"/>
    <w:rsid w:val="00D26997"/>
    <w:rsid w:val="00D41545"/>
    <w:rsid w:val="00D44416"/>
    <w:rsid w:val="00D447F2"/>
    <w:rsid w:val="00D63069"/>
    <w:rsid w:val="00D65801"/>
    <w:rsid w:val="00D9173E"/>
    <w:rsid w:val="00D96CCC"/>
    <w:rsid w:val="00DA060A"/>
    <w:rsid w:val="00DA0B1B"/>
    <w:rsid w:val="00DA6C92"/>
    <w:rsid w:val="00DB6873"/>
    <w:rsid w:val="00DC57F4"/>
    <w:rsid w:val="00DD4F0E"/>
    <w:rsid w:val="00E02875"/>
    <w:rsid w:val="00E07CBC"/>
    <w:rsid w:val="00E257E9"/>
    <w:rsid w:val="00E558DC"/>
    <w:rsid w:val="00E62F2A"/>
    <w:rsid w:val="00E63E62"/>
    <w:rsid w:val="00E82F13"/>
    <w:rsid w:val="00E95B64"/>
    <w:rsid w:val="00EA375B"/>
    <w:rsid w:val="00EB4EBF"/>
    <w:rsid w:val="00EC0EF9"/>
    <w:rsid w:val="00EC496B"/>
    <w:rsid w:val="00EE579D"/>
    <w:rsid w:val="00EF36FD"/>
    <w:rsid w:val="00F23D89"/>
    <w:rsid w:val="00F2538F"/>
    <w:rsid w:val="00F352C0"/>
    <w:rsid w:val="00F666BD"/>
    <w:rsid w:val="00F81773"/>
    <w:rsid w:val="00F85BC2"/>
    <w:rsid w:val="00F96AA1"/>
    <w:rsid w:val="00FB2780"/>
    <w:rsid w:val="00FC4983"/>
    <w:rsid w:val="00FE29D3"/>
    <w:rsid w:val="00FF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9777C"/>
  <w15:docId w15:val="{04D70AB8-3BD3-47F7-86D2-8D8DD203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B44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B44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B44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B44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B44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A05213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99"/>
    <w:rsid w:val="00A05213"/>
    <w:rPr>
      <w:rFonts w:eastAsiaTheme="minorEastAsi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5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5213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98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nhideWhenUsed/>
    <w:rsid w:val="00982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8226F"/>
  </w:style>
  <w:style w:type="paragraph" w:styleId="Podnoje">
    <w:name w:val="footer"/>
    <w:basedOn w:val="Normal"/>
    <w:link w:val="PodnojeChar"/>
    <w:uiPriority w:val="99"/>
    <w:unhideWhenUsed/>
    <w:rsid w:val="00982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226F"/>
  </w:style>
  <w:style w:type="paragraph" w:styleId="Odlomakpopisa">
    <w:name w:val="List Paragraph"/>
    <w:basedOn w:val="Normal"/>
    <w:link w:val="OdlomakpopisaChar"/>
    <w:uiPriority w:val="34"/>
    <w:qFormat/>
    <w:rsid w:val="008409AA"/>
    <w:pPr>
      <w:ind w:left="720"/>
      <w:contextualSpacing/>
    </w:pPr>
  </w:style>
  <w:style w:type="paragraph" w:styleId="Tijeloteksta2">
    <w:name w:val="Body Text 2"/>
    <w:basedOn w:val="Normal"/>
    <w:link w:val="Tijeloteksta2Char"/>
    <w:rsid w:val="00F85BC2"/>
    <w:pPr>
      <w:spacing w:after="0" w:line="240" w:lineRule="auto"/>
      <w:jc w:val="both"/>
    </w:pPr>
    <w:rPr>
      <w:rFonts w:ascii="Arial" w:eastAsia="Times New Roman" w:hAnsi="Arial" w:cs="Arial"/>
      <w:b/>
      <w:bCs/>
      <w:sz w:val="28"/>
      <w:szCs w:val="20"/>
    </w:rPr>
  </w:style>
  <w:style w:type="character" w:customStyle="1" w:styleId="Tijeloteksta2Char">
    <w:name w:val="Tijelo teksta 2 Char"/>
    <w:basedOn w:val="Zadanifontodlomka"/>
    <w:link w:val="Tijeloteksta2"/>
    <w:rsid w:val="00F85BC2"/>
    <w:rPr>
      <w:rFonts w:ascii="Arial" w:eastAsia="Times New Roman" w:hAnsi="Arial" w:cs="Arial"/>
      <w:b/>
      <w:bCs/>
      <w:sz w:val="28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1353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1353A"/>
  </w:style>
  <w:style w:type="character" w:styleId="Referencafusnote">
    <w:name w:val="footnote reference"/>
    <w:basedOn w:val="Zadanifontodlomka"/>
    <w:uiPriority w:val="99"/>
    <w:semiHidden/>
    <w:unhideWhenUsed/>
    <w:rsid w:val="00BE0392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E0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E039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datatablecontent1">
    <w:name w:val="datatablecontent1"/>
    <w:basedOn w:val="Zadanifontodlomka"/>
    <w:rsid w:val="00BE0392"/>
    <w:rPr>
      <w:rFonts w:ascii="Arial" w:hAnsi="Arial" w:cs="Arial" w:hint="default"/>
      <w:color w:val="000000"/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unhideWhenUsed/>
    <w:rsid w:val="00BE0392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BE0392"/>
    <w:rPr>
      <w:sz w:val="16"/>
      <w:szCs w:val="16"/>
    </w:rPr>
  </w:style>
  <w:style w:type="paragraph" w:customStyle="1" w:styleId="Bezproreda1">
    <w:name w:val="Bez proreda1"/>
    <w:uiPriority w:val="99"/>
    <w:qFormat/>
    <w:rsid w:val="0070259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outputformat1">
    <w:name w:val="outputformat1"/>
    <w:basedOn w:val="Zadanifontodlomka"/>
    <w:rsid w:val="00702591"/>
    <w:rPr>
      <w:rFonts w:ascii="Arial" w:hAnsi="Arial" w:cs="Arial" w:hint="default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37CC6"/>
    <w:rPr>
      <w:color w:val="0000FF" w:themeColor="hyperlink"/>
      <w:u w:val="single"/>
    </w:rPr>
  </w:style>
  <w:style w:type="paragraph" w:customStyle="1" w:styleId="Mini-naslov">
    <w:name w:val="Mini-naslov"/>
    <w:basedOn w:val="Normal"/>
    <w:qFormat/>
    <w:rsid w:val="00D63069"/>
    <w:pPr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ArialMT"/>
      <w:i/>
      <w:sz w:val="28"/>
      <w:szCs w:val="28"/>
    </w:rPr>
  </w:style>
  <w:style w:type="character" w:customStyle="1" w:styleId="apple-converted-space">
    <w:name w:val="apple-converted-space"/>
    <w:basedOn w:val="Zadanifontodlomka"/>
    <w:rsid w:val="00BE1201"/>
  </w:style>
  <w:style w:type="table" w:styleId="Reetkatablice">
    <w:name w:val="Table Grid"/>
    <w:basedOn w:val="Obinatablica"/>
    <w:uiPriority w:val="59"/>
    <w:rsid w:val="002B449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pisslike">
    <w:name w:val="caption"/>
    <w:aliases w:val="Branko"/>
    <w:basedOn w:val="Normal"/>
    <w:next w:val="Normal"/>
    <w:link w:val="OpisslikeChar"/>
    <w:uiPriority w:val="35"/>
    <w:qFormat/>
    <w:rsid w:val="002B4490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18"/>
      <w:szCs w:val="20"/>
      <w:lang w:eastAsia="zh-CN"/>
    </w:rPr>
  </w:style>
  <w:style w:type="paragraph" w:customStyle="1" w:styleId="Razina1">
    <w:name w:val="Razina 1"/>
    <w:basedOn w:val="Naslov1"/>
    <w:next w:val="Normal"/>
    <w:qFormat/>
    <w:rsid w:val="002B4490"/>
    <w:pPr>
      <w:keepNext w:val="0"/>
      <w:keepLines w:val="0"/>
      <w:numPr>
        <w:numId w:val="31"/>
      </w:numPr>
      <w:spacing w:before="0" w:line="240" w:lineRule="auto"/>
      <w:jc w:val="both"/>
    </w:pPr>
    <w:rPr>
      <w:rFonts w:ascii="Calibri" w:eastAsia="Times New Roman" w:hAnsi="Calibri" w:cs="Times New Roman"/>
      <w:b/>
      <w:i/>
      <w:color w:val="auto"/>
      <w:sz w:val="28"/>
      <w:szCs w:val="28"/>
      <w:lang w:eastAsia="zh-CN"/>
    </w:rPr>
  </w:style>
  <w:style w:type="paragraph" w:customStyle="1" w:styleId="Razina2">
    <w:name w:val="Razina 2"/>
    <w:basedOn w:val="Naslov2"/>
    <w:next w:val="Normal"/>
    <w:qFormat/>
    <w:rsid w:val="002B4490"/>
    <w:pPr>
      <w:keepNext w:val="0"/>
      <w:keepLines w:val="0"/>
      <w:numPr>
        <w:ilvl w:val="1"/>
        <w:numId w:val="31"/>
      </w:numPr>
      <w:spacing w:before="0" w:line="240" w:lineRule="auto"/>
      <w:jc w:val="both"/>
    </w:pPr>
    <w:rPr>
      <w:rFonts w:asciiTheme="minorHAnsi" w:eastAsia="Times New Roman" w:hAnsiTheme="minorHAnsi" w:cs="Times New Roman"/>
      <w:b/>
      <w:color w:val="000000"/>
      <w:sz w:val="28"/>
      <w:szCs w:val="28"/>
      <w:lang w:eastAsia="zh-CN"/>
    </w:rPr>
  </w:style>
  <w:style w:type="paragraph" w:customStyle="1" w:styleId="Razina3">
    <w:name w:val="Razina 3"/>
    <w:basedOn w:val="Naslov3"/>
    <w:next w:val="Normal"/>
    <w:qFormat/>
    <w:rsid w:val="002B4490"/>
    <w:pPr>
      <w:keepNext w:val="0"/>
      <w:keepLines w:val="0"/>
      <w:numPr>
        <w:ilvl w:val="2"/>
        <w:numId w:val="31"/>
      </w:numPr>
      <w:spacing w:before="0" w:line="240" w:lineRule="auto"/>
      <w:jc w:val="both"/>
    </w:pPr>
    <w:rPr>
      <w:rFonts w:asciiTheme="minorHAnsi" w:eastAsia="Times New Roman" w:hAnsiTheme="minorHAnsi" w:cstheme="minorHAnsi"/>
      <w:i/>
      <w:color w:val="auto"/>
      <w:lang w:val="en-US" w:eastAsia="en-US"/>
    </w:rPr>
  </w:style>
  <w:style w:type="paragraph" w:customStyle="1" w:styleId="Razina4">
    <w:name w:val="Razina 4"/>
    <w:basedOn w:val="Naslov4"/>
    <w:next w:val="Normal"/>
    <w:qFormat/>
    <w:rsid w:val="002B4490"/>
    <w:pPr>
      <w:keepNext w:val="0"/>
      <w:keepLines w:val="0"/>
      <w:numPr>
        <w:ilvl w:val="3"/>
        <w:numId w:val="31"/>
      </w:numPr>
      <w:autoSpaceDE w:val="0"/>
      <w:autoSpaceDN w:val="0"/>
      <w:adjustRightInd w:val="0"/>
      <w:spacing w:before="0" w:line="240" w:lineRule="auto"/>
      <w:jc w:val="both"/>
    </w:pPr>
    <w:rPr>
      <w:rFonts w:asciiTheme="minorHAnsi" w:eastAsia="SimSun" w:hAnsiTheme="minorHAnsi" w:cstheme="minorHAnsi"/>
      <w:i w:val="0"/>
      <w:iCs w:val="0"/>
      <w:color w:val="auto"/>
      <w:sz w:val="24"/>
      <w:szCs w:val="24"/>
      <w:shd w:val="clear" w:color="auto" w:fill="FFFFFF"/>
      <w:lang w:val="en-US"/>
    </w:rPr>
  </w:style>
  <w:style w:type="numbering" w:customStyle="1" w:styleId="Razinskipopis">
    <w:name w:val="Razinski popis"/>
    <w:uiPriority w:val="99"/>
    <w:rsid w:val="002B4490"/>
    <w:pPr>
      <w:numPr>
        <w:numId w:val="30"/>
      </w:numPr>
    </w:pPr>
  </w:style>
  <w:style w:type="paragraph" w:customStyle="1" w:styleId="Razina5">
    <w:name w:val="Razina 5"/>
    <w:basedOn w:val="Naslov5"/>
    <w:next w:val="Normal"/>
    <w:qFormat/>
    <w:rsid w:val="002B4490"/>
    <w:pPr>
      <w:keepNext w:val="0"/>
      <w:keepLines w:val="0"/>
      <w:numPr>
        <w:ilvl w:val="4"/>
        <w:numId w:val="31"/>
      </w:numPr>
      <w:spacing w:before="240" w:after="60" w:line="240" w:lineRule="auto"/>
      <w:jc w:val="both"/>
    </w:pPr>
    <w:rPr>
      <w:rFonts w:ascii="Calibri" w:eastAsia="Times New Roman" w:hAnsi="Calibri" w:cs="Times New Roman"/>
      <w:i/>
      <w:iCs/>
      <w:color w:val="auto"/>
      <w:sz w:val="24"/>
      <w:szCs w:val="24"/>
      <w:shd w:val="clear" w:color="auto" w:fill="FFFFFF"/>
      <w:lang w:eastAsia="zh-CN"/>
    </w:rPr>
  </w:style>
  <w:style w:type="character" w:customStyle="1" w:styleId="OpisslikeChar">
    <w:name w:val="Opis slike Char"/>
    <w:aliases w:val="Branko Char"/>
    <w:basedOn w:val="Zadanifontodlomka"/>
    <w:link w:val="Opisslike"/>
    <w:uiPriority w:val="35"/>
    <w:rsid w:val="002B4490"/>
    <w:rPr>
      <w:rFonts w:ascii="Calibri" w:eastAsia="Times New Roman" w:hAnsi="Calibri" w:cs="Times New Roman"/>
      <w:b/>
      <w:bCs/>
      <w:sz w:val="18"/>
      <w:szCs w:val="20"/>
      <w:lang w:eastAsia="zh-CN"/>
    </w:rPr>
  </w:style>
  <w:style w:type="character" w:customStyle="1" w:styleId="Naslov1Char">
    <w:name w:val="Naslov 1 Char"/>
    <w:basedOn w:val="Zadanifontodlomka"/>
    <w:link w:val="Naslov1"/>
    <w:uiPriority w:val="9"/>
    <w:rsid w:val="002B44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B44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B44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B449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B449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91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25AC22-943C-4FD4-81E9-4645B7751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3366</Words>
  <Characters>19190</Characters>
  <Application>Microsoft Office Word</Application>
  <DocSecurity>0</DocSecurity>
  <Lines>159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Analiza stanja sustava civilne zaštite</vt:lpstr>
    </vt:vector>
  </TitlesOfParts>
  <Company>Općina Brodski Stupnik</Company>
  <LinksUpToDate>false</LinksUpToDate>
  <CharactersWithSpaces>22511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stanja sustava civilne zaštite</dc:title>
  <dc:subject>2025.g.</dc:subject>
  <dc:creator>OPĆINA GARČIN</dc:creator>
  <cp:keywords/>
  <dc:description/>
  <cp:lastModifiedBy>Općina Garčin</cp:lastModifiedBy>
  <cp:revision>14</cp:revision>
  <cp:lastPrinted>2026-01-16T09:40:00Z</cp:lastPrinted>
  <dcterms:created xsi:type="dcterms:W3CDTF">2025-12-18T08:37:00Z</dcterms:created>
  <dcterms:modified xsi:type="dcterms:W3CDTF">2026-01-16T09:41:00Z</dcterms:modified>
</cp:coreProperties>
</file>